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A8" w:rsidRPr="00BC56A8" w:rsidRDefault="00BC56A8" w:rsidP="00BC56A8">
      <w:pPr>
        <w:jc w:val="center"/>
        <w:rPr>
          <w:rFonts w:ascii="Times New Roman" w:hAnsi="Times New Roman"/>
          <w:b/>
          <w:szCs w:val="24"/>
        </w:rPr>
      </w:pPr>
      <w:r w:rsidRPr="00BC56A8">
        <w:rPr>
          <w:rFonts w:ascii="Times New Roman" w:hAnsi="Times New Roman"/>
          <w:b/>
          <w:szCs w:val="24"/>
        </w:rPr>
        <w:t xml:space="preserve">Р Е П У Б Л И К </w:t>
      </w:r>
      <w:proofErr w:type="gramStart"/>
      <w:r w:rsidRPr="00BC56A8">
        <w:rPr>
          <w:rFonts w:ascii="Times New Roman" w:hAnsi="Times New Roman"/>
          <w:b/>
          <w:szCs w:val="24"/>
        </w:rPr>
        <w:t>А  Б</w:t>
      </w:r>
      <w:proofErr w:type="gramEnd"/>
      <w:r w:rsidRPr="00BC56A8">
        <w:rPr>
          <w:rFonts w:ascii="Times New Roman" w:hAnsi="Times New Roman"/>
          <w:b/>
          <w:szCs w:val="24"/>
        </w:rPr>
        <w:t xml:space="preserve"> Ъ Л Г А Р И Я</w:t>
      </w:r>
    </w:p>
    <w:p w:rsidR="00BC56A8" w:rsidRPr="00BC56A8" w:rsidRDefault="00BC56A8" w:rsidP="00BC56A8">
      <w:pPr>
        <w:jc w:val="center"/>
        <w:rPr>
          <w:rFonts w:ascii="Times New Roman" w:hAnsi="Times New Roman"/>
          <w:b/>
          <w:szCs w:val="24"/>
          <w:u w:val="single"/>
        </w:rPr>
      </w:pPr>
      <w:r w:rsidRPr="00BC56A8">
        <w:rPr>
          <w:rFonts w:ascii="Times New Roman" w:hAnsi="Times New Roman"/>
          <w:b/>
          <w:szCs w:val="24"/>
          <w:u w:val="single"/>
        </w:rPr>
        <w:t>ЧЕТИРИДЕСЕТ И ЧЕТВЪРТО НАРОДНО СЪБРАНИЕ</w:t>
      </w:r>
    </w:p>
    <w:p w:rsidR="00BC56A8" w:rsidRPr="00BC56A8" w:rsidRDefault="00BC56A8" w:rsidP="00BC56A8">
      <w:pPr>
        <w:jc w:val="center"/>
        <w:rPr>
          <w:rFonts w:ascii="Times New Roman" w:hAnsi="Times New Roman"/>
          <w:b/>
          <w:szCs w:val="24"/>
        </w:rPr>
      </w:pPr>
      <w:r w:rsidRPr="00BC56A8">
        <w:rPr>
          <w:rFonts w:ascii="Times New Roman" w:hAnsi="Times New Roman"/>
          <w:b/>
          <w:szCs w:val="24"/>
        </w:rPr>
        <w:t>КОМИСИЯ ПО ТРУДА, СОЦИАЛНАТА И ДЕМОГРАФСКАТА ПОЛИТИКА</w:t>
      </w:r>
    </w:p>
    <w:p w:rsidR="00BC56A8" w:rsidRPr="00BC56A8" w:rsidRDefault="00BC56A8" w:rsidP="00BC56A8">
      <w:pPr>
        <w:tabs>
          <w:tab w:val="left" w:pos="1985"/>
        </w:tabs>
        <w:jc w:val="both"/>
        <w:rPr>
          <w:rFonts w:ascii="Times New Roman" w:hAnsi="Times New Roman"/>
          <w:b/>
          <w:spacing w:val="50"/>
          <w:szCs w:val="24"/>
        </w:rPr>
      </w:pPr>
    </w:p>
    <w:p w:rsidR="00BC56A8" w:rsidRPr="00BC56A8" w:rsidRDefault="00BC56A8" w:rsidP="00BC56A8">
      <w:pPr>
        <w:jc w:val="center"/>
        <w:rPr>
          <w:rFonts w:ascii="Times New Roman" w:hAnsi="Times New Roman"/>
          <w:i/>
          <w:szCs w:val="24"/>
        </w:rPr>
      </w:pPr>
    </w:p>
    <w:p w:rsidR="00BC56A8" w:rsidRPr="00BC56A8" w:rsidRDefault="00BC56A8" w:rsidP="00BC56A8">
      <w:pPr>
        <w:jc w:val="center"/>
        <w:rPr>
          <w:rFonts w:ascii="Times New Roman" w:hAnsi="Times New Roman"/>
          <w:i/>
          <w:szCs w:val="24"/>
          <w:lang w:val="en-US"/>
        </w:rPr>
      </w:pPr>
      <w:r w:rsidRPr="00BC56A8">
        <w:rPr>
          <w:rFonts w:ascii="Times New Roman" w:hAnsi="Times New Roman"/>
          <w:i/>
          <w:szCs w:val="24"/>
        </w:rPr>
        <w:t>РАБОТЕН ДОКЛАД</w:t>
      </w:r>
    </w:p>
    <w:p w:rsidR="00BC56A8" w:rsidRPr="00BC56A8" w:rsidRDefault="00BC56A8" w:rsidP="00BC56A8">
      <w:pPr>
        <w:jc w:val="both"/>
        <w:rPr>
          <w:rFonts w:ascii="Times New Roman" w:hAnsi="Times New Roman"/>
          <w:i/>
          <w:szCs w:val="24"/>
          <w:lang w:val="en-US"/>
        </w:rPr>
      </w:pPr>
    </w:p>
    <w:p w:rsidR="00BC56A8" w:rsidRPr="007C7E02" w:rsidRDefault="00BC56A8" w:rsidP="007C7E02">
      <w:pPr>
        <w:ind w:firstLine="720"/>
        <w:jc w:val="both"/>
        <w:rPr>
          <w:rFonts w:ascii="Times New Roman" w:hAnsi="Times New Roman"/>
          <w:b/>
          <w:i/>
          <w:szCs w:val="24"/>
          <w:lang w:val="bg-BG"/>
        </w:rPr>
      </w:pPr>
      <w:proofErr w:type="spellStart"/>
      <w:r w:rsidRPr="00BC56A8">
        <w:rPr>
          <w:rFonts w:ascii="Times New Roman" w:hAnsi="Times New Roman"/>
          <w:i/>
          <w:szCs w:val="24"/>
          <w:u w:val="single"/>
        </w:rPr>
        <w:t>Относно</w:t>
      </w:r>
      <w:proofErr w:type="spellEnd"/>
      <w:r w:rsidRPr="00BC56A8">
        <w:rPr>
          <w:rFonts w:ascii="Times New Roman" w:hAnsi="Times New Roman"/>
          <w:i/>
          <w:szCs w:val="24"/>
        </w:rPr>
        <w:t xml:space="preserve">: </w:t>
      </w:r>
      <w:proofErr w:type="spellStart"/>
      <w:r w:rsidRPr="00BC56A8">
        <w:rPr>
          <w:rFonts w:ascii="Times New Roman" w:hAnsi="Times New Roman"/>
          <w:i/>
          <w:szCs w:val="24"/>
        </w:rPr>
        <w:t>приетия</w:t>
      </w:r>
      <w:proofErr w:type="spellEnd"/>
      <w:r w:rsidRPr="00BC56A8">
        <w:rPr>
          <w:rFonts w:ascii="Times New Roman" w:hAnsi="Times New Roman"/>
          <w:i/>
          <w:szCs w:val="24"/>
        </w:rPr>
        <w:t xml:space="preserve"> на</w:t>
      </w:r>
      <w:r w:rsidRPr="00BC56A8">
        <w:rPr>
          <w:rFonts w:ascii="Times New Roman" w:hAnsi="Times New Roman"/>
          <w:i/>
          <w:szCs w:val="24"/>
          <w:lang w:val="en-US"/>
        </w:rPr>
        <w:t xml:space="preserve"> </w:t>
      </w:r>
      <w:r w:rsidR="00B64235">
        <w:rPr>
          <w:rFonts w:ascii="Times New Roman" w:hAnsi="Times New Roman"/>
          <w:i/>
          <w:szCs w:val="24"/>
          <w:lang w:val="bg-BG"/>
        </w:rPr>
        <w:t>първо гласуване на</w:t>
      </w:r>
      <w:r w:rsidR="00BF4A2B">
        <w:rPr>
          <w:rFonts w:ascii="Times New Roman" w:hAnsi="Times New Roman"/>
          <w:i/>
          <w:szCs w:val="24"/>
          <w:lang w:val="bg-BG"/>
        </w:rPr>
        <w:t xml:space="preserve"> 13 декември</w:t>
      </w:r>
      <w:r w:rsidRPr="00BC56A8">
        <w:rPr>
          <w:rFonts w:ascii="Times New Roman" w:hAnsi="Times New Roman"/>
          <w:i/>
          <w:szCs w:val="24"/>
        </w:rPr>
        <w:t xml:space="preserve"> 2018 г. </w:t>
      </w:r>
      <w:proofErr w:type="spellStart"/>
      <w:r w:rsidRPr="00BC56A8">
        <w:rPr>
          <w:rFonts w:ascii="Times New Roman" w:hAnsi="Times New Roman"/>
          <w:i/>
          <w:szCs w:val="24"/>
        </w:rPr>
        <w:t>Законопроект</w:t>
      </w:r>
      <w:proofErr w:type="spellEnd"/>
      <w:r w:rsidRPr="00BC56A8">
        <w:rPr>
          <w:rFonts w:ascii="Times New Roman" w:hAnsi="Times New Roman"/>
          <w:i/>
          <w:szCs w:val="24"/>
        </w:rPr>
        <w:t xml:space="preserve"> </w:t>
      </w:r>
      <w:r w:rsidR="00BF4A2B">
        <w:rPr>
          <w:rFonts w:ascii="Times New Roman" w:hAnsi="Times New Roman"/>
          <w:i/>
          <w:szCs w:val="24"/>
          <w:lang w:val="bg-BG"/>
        </w:rPr>
        <w:t xml:space="preserve">за </w:t>
      </w:r>
      <w:r w:rsidR="00B64235">
        <w:rPr>
          <w:rFonts w:ascii="Times New Roman" w:hAnsi="Times New Roman"/>
          <w:i/>
          <w:szCs w:val="24"/>
          <w:lang w:val="bg-BG"/>
        </w:rPr>
        <w:t>изменение и допълнение на Кодекса за социално осигуряване</w:t>
      </w:r>
      <w:r w:rsidRPr="00BC56A8">
        <w:rPr>
          <w:rFonts w:ascii="Times New Roman" w:hAnsi="Times New Roman"/>
          <w:i/>
          <w:szCs w:val="24"/>
        </w:rPr>
        <w:t>, № 8</w:t>
      </w:r>
      <w:r w:rsidR="00B64235">
        <w:rPr>
          <w:rFonts w:ascii="Times New Roman" w:hAnsi="Times New Roman"/>
          <w:i/>
          <w:szCs w:val="24"/>
          <w:lang w:val="bg-BG"/>
        </w:rPr>
        <w:t>02-01-53</w:t>
      </w:r>
      <w:r w:rsidRPr="00BC56A8">
        <w:rPr>
          <w:rFonts w:ascii="Times New Roman" w:hAnsi="Times New Roman"/>
          <w:i/>
          <w:szCs w:val="24"/>
        </w:rPr>
        <w:t xml:space="preserve">, </w:t>
      </w:r>
      <w:proofErr w:type="spellStart"/>
      <w:r w:rsidRPr="00BC56A8">
        <w:rPr>
          <w:rFonts w:ascii="Times New Roman" w:hAnsi="Times New Roman"/>
          <w:i/>
          <w:szCs w:val="24"/>
        </w:rPr>
        <w:t>внесен</w:t>
      </w:r>
      <w:proofErr w:type="spellEnd"/>
      <w:r w:rsidRPr="00BC56A8">
        <w:rPr>
          <w:rFonts w:ascii="Times New Roman" w:hAnsi="Times New Roman"/>
          <w:i/>
          <w:szCs w:val="24"/>
        </w:rPr>
        <w:t xml:space="preserve"> </w:t>
      </w:r>
      <w:proofErr w:type="spellStart"/>
      <w:r w:rsidRPr="00BC56A8">
        <w:rPr>
          <w:rFonts w:ascii="Times New Roman" w:hAnsi="Times New Roman"/>
          <w:i/>
          <w:szCs w:val="24"/>
        </w:rPr>
        <w:t>от</w:t>
      </w:r>
      <w:proofErr w:type="spellEnd"/>
      <w:r w:rsidRPr="00BC56A8">
        <w:rPr>
          <w:rFonts w:ascii="Times New Roman" w:hAnsi="Times New Roman"/>
          <w:i/>
          <w:szCs w:val="24"/>
        </w:rPr>
        <w:t xml:space="preserve"> </w:t>
      </w:r>
      <w:r w:rsidR="007C7E02">
        <w:rPr>
          <w:rFonts w:ascii="Times New Roman" w:hAnsi="Times New Roman"/>
          <w:i/>
          <w:szCs w:val="24"/>
          <w:lang w:val="bg-BG"/>
        </w:rPr>
        <w:t>Министерски съвет</w:t>
      </w:r>
      <w:r w:rsidR="00BF4A2B">
        <w:rPr>
          <w:rFonts w:ascii="Times New Roman" w:hAnsi="Times New Roman"/>
          <w:i/>
          <w:szCs w:val="24"/>
          <w:lang w:val="bg-BG"/>
        </w:rPr>
        <w:t>.</w:t>
      </w:r>
    </w:p>
    <w:p w:rsidR="00BC56A8" w:rsidRPr="00BC56A8" w:rsidRDefault="00BC56A8" w:rsidP="00BC56A8">
      <w:pPr>
        <w:jc w:val="right"/>
        <w:rPr>
          <w:rFonts w:ascii="Times New Roman" w:hAnsi="Times New Roman"/>
          <w:b/>
          <w:i/>
          <w:szCs w:val="24"/>
        </w:rPr>
      </w:pPr>
      <w:proofErr w:type="spellStart"/>
      <w:r w:rsidRPr="00BC56A8">
        <w:rPr>
          <w:rFonts w:ascii="Times New Roman" w:hAnsi="Times New Roman"/>
          <w:b/>
          <w:i/>
          <w:szCs w:val="24"/>
        </w:rPr>
        <w:t>Проект</w:t>
      </w:r>
      <w:proofErr w:type="spellEnd"/>
      <w:r w:rsidRPr="00BC56A8">
        <w:rPr>
          <w:rFonts w:ascii="Times New Roman" w:hAnsi="Times New Roman"/>
          <w:b/>
          <w:i/>
          <w:szCs w:val="24"/>
        </w:rPr>
        <w:t>!</w:t>
      </w:r>
    </w:p>
    <w:p w:rsidR="00BC56A8" w:rsidRPr="00BC56A8" w:rsidRDefault="00BC56A8" w:rsidP="00BC56A8">
      <w:pPr>
        <w:jc w:val="right"/>
        <w:rPr>
          <w:rFonts w:ascii="Times New Roman" w:hAnsi="Times New Roman"/>
          <w:b/>
          <w:i/>
          <w:szCs w:val="24"/>
          <w:lang w:val="en-US"/>
        </w:rPr>
      </w:pPr>
      <w:proofErr w:type="spellStart"/>
      <w:r w:rsidRPr="00BC56A8">
        <w:rPr>
          <w:rFonts w:ascii="Times New Roman" w:hAnsi="Times New Roman"/>
          <w:b/>
          <w:i/>
          <w:szCs w:val="24"/>
        </w:rPr>
        <w:t>Второ</w:t>
      </w:r>
      <w:proofErr w:type="spellEnd"/>
      <w:r w:rsidRPr="00BC56A8">
        <w:rPr>
          <w:rFonts w:ascii="Times New Roman" w:hAnsi="Times New Roman"/>
          <w:b/>
          <w:i/>
          <w:szCs w:val="24"/>
        </w:rPr>
        <w:t xml:space="preserve"> </w:t>
      </w:r>
      <w:proofErr w:type="spellStart"/>
      <w:r w:rsidRPr="00BC56A8">
        <w:rPr>
          <w:rFonts w:ascii="Times New Roman" w:hAnsi="Times New Roman"/>
          <w:b/>
          <w:i/>
          <w:szCs w:val="24"/>
        </w:rPr>
        <w:t>гласуване</w:t>
      </w:r>
      <w:proofErr w:type="spellEnd"/>
    </w:p>
    <w:p w:rsidR="00882BB1" w:rsidRPr="008C66F9" w:rsidRDefault="00882BB1">
      <w:pPr>
        <w:jc w:val="both"/>
        <w:rPr>
          <w:rFonts w:ascii="Times New Roman" w:hAnsi="Times New Roman"/>
          <w:b/>
          <w:szCs w:val="24"/>
          <w:lang w:val="bg-BG"/>
        </w:rPr>
      </w:pPr>
    </w:p>
    <w:p w:rsidR="00E620E7" w:rsidRPr="008C66F9" w:rsidRDefault="00A96E4A" w:rsidP="00693234">
      <w:pPr>
        <w:jc w:val="center"/>
        <w:rPr>
          <w:rFonts w:ascii="Times New Roman" w:hAnsi="Times New Roman"/>
          <w:b/>
          <w:szCs w:val="24"/>
          <w:lang w:val="bg-BG"/>
        </w:rPr>
      </w:pPr>
      <w:r w:rsidRPr="008C66F9">
        <w:rPr>
          <w:rFonts w:ascii="Times New Roman" w:hAnsi="Times New Roman"/>
          <w:b/>
          <w:szCs w:val="24"/>
          <w:lang w:val="bg-BG"/>
        </w:rPr>
        <w:t>З А К О Н</w:t>
      </w:r>
    </w:p>
    <w:p w:rsidR="00A96E4A" w:rsidRPr="008C66F9" w:rsidRDefault="00A96E4A" w:rsidP="00693234">
      <w:pPr>
        <w:jc w:val="center"/>
        <w:rPr>
          <w:rFonts w:ascii="Times New Roman" w:hAnsi="Times New Roman"/>
          <w:b/>
          <w:szCs w:val="24"/>
          <w:lang w:val="bg-BG"/>
        </w:rPr>
      </w:pPr>
    </w:p>
    <w:p w:rsidR="00A96E4A" w:rsidRPr="008C66F9" w:rsidRDefault="00A96E4A" w:rsidP="00693234">
      <w:pPr>
        <w:jc w:val="center"/>
        <w:rPr>
          <w:rFonts w:ascii="Times New Roman" w:hAnsi="Times New Roman"/>
          <w:b/>
          <w:szCs w:val="24"/>
          <w:lang w:val="bg-BG"/>
        </w:rPr>
      </w:pPr>
      <w:r w:rsidRPr="008C66F9">
        <w:rPr>
          <w:rFonts w:ascii="Times New Roman" w:hAnsi="Times New Roman"/>
          <w:b/>
          <w:szCs w:val="24"/>
          <w:lang w:val="bg-BG"/>
        </w:rPr>
        <w:t>за</w:t>
      </w:r>
      <w:r w:rsidR="008A3E51" w:rsidRPr="008C66F9">
        <w:rPr>
          <w:rFonts w:ascii="Times New Roman" w:hAnsi="Times New Roman"/>
          <w:b/>
          <w:szCs w:val="24"/>
          <w:lang w:val="bg-BG"/>
        </w:rPr>
        <w:t xml:space="preserve"> </w:t>
      </w:r>
      <w:r w:rsidR="00A95451" w:rsidRPr="008C66F9">
        <w:rPr>
          <w:rFonts w:ascii="Times New Roman" w:hAnsi="Times New Roman"/>
          <w:b/>
          <w:szCs w:val="24"/>
          <w:lang w:val="bg-BG"/>
        </w:rPr>
        <w:t>изменение и допълнение на Кодекса за социално осигуряване</w:t>
      </w:r>
    </w:p>
    <w:p w:rsidR="00E620E7" w:rsidRPr="008C66F9" w:rsidRDefault="00E620E7" w:rsidP="00E620E7">
      <w:pPr>
        <w:pStyle w:val="Title"/>
        <w:rPr>
          <w:rFonts w:ascii="Times New Roman" w:hAnsi="Times New Roman"/>
          <w:b w:val="0"/>
          <w:sz w:val="24"/>
          <w:szCs w:val="24"/>
          <w:lang w:val="bg-BG"/>
        </w:rPr>
      </w:pPr>
    </w:p>
    <w:p w:rsidR="00A95451" w:rsidRPr="008C66F9" w:rsidRDefault="00A95451" w:rsidP="00BF4A2B">
      <w:pPr>
        <w:jc w:val="both"/>
        <w:rPr>
          <w:rFonts w:ascii="Times New Roman" w:hAnsi="Times New Roman"/>
          <w:szCs w:val="24"/>
          <w:lang w:val="bg-BG"/>
        </w:rPr>
      </w:pPr>
      <w:r w:rsidRPr="008C66F9">
        <w:rPr>
          <w:rFonts w:ascii="Times New Roman" w:hAnsi="Times New Roman"/>
          <w:szCs w:val="24"/>
          <w:lang w:val="bg-BG"/>
        </w:rPr>
        <w:t>(</w:t>
      </w:r>
      <w:proofErr w:type="spellStart"/>
      <w:r w:rsidRPr="008C66F9">
        <w:rPr>
          <w:rFonts w:ascii="Times New Roman" w:hAnsi="Times New Roman"/>
          <w:szCs w:val="24"/>
          <w:lang w:val="bg-BG"/>
        </w:rPr>
        <w:t>Обн</w:t>
      </w:r>
      <w:proofErr w:type="spellEnd"/>
      <w:r w:rsidRPr="008C66F9">
        <w:rPr>
          <w:rFonts w:ascii="Times New Roman" w:hAnsi="Times New Roman"/>
          <w:szCs w:val="24"/>
          <w:lang w:val="bg-BG"/>
        </w:rPr>
        <w:t xml:space="preserve">., ДВ, бр. 110 от 1999 г.; Решение № 5 на Конституционния съд от 2000 г. - бр. 55 от 2000 г.; изм. и доп.,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и доп.,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и доп., бр. 60, 77 и 100 от 2011 г., бр. 7, 21, 38, 40, 44, 58, 81, </w:t>
      </w:r>
      <w:hyperlink r:id="rId8" w:history="1">
        <w:r w:rsidRPr="008C66F9">
          <w:rPr>
            <w:rStyle w:val="Hyperlink"/>
            <w:rFonts w:ascii="Times New Roman" w:hAnsi="Times New Roman"/>
            <w:color w:val="auto"/>
            <w:szCs w:val="24"/>
            <w:u w:val="none"/>
            <w:lang w:val="bg-BG"/>
          </w:rPr>
          <w:t>89</w:t>
        </w:r>
      </w:hyperlink>
      <w:r w:rsidRPr="008C66F9">
        <w:rPr>
          <w:rFonts w:ascii="Times New Roman" w:hAnsi="Times New Roman"/>
          <w:szCs w:val="24"/>
          <w:lang w:val="bg-BG"/>
        </w:rPr>
        <w:t xml:space="preserve">, </w:t>
      </w:r>
      <w:hyperlink r:id="rId9" w:history="1">
        <w:r w:rsidRPr="008C66F9">
          <w:rPr>
            <w:rStyle w:val="Hyperlink"/>
            <w:rFonts w:ascii="Times New Roman" w:hAnsi="Times New Roman"/>
            <w:color w:val="auto"/>
            <w:szCs w:val="24"/>
            <w:u w:val="none"/>
            <w:lang w:val="bg-BG"/>
          </w:rPr>
          <w:t>94</w:t>
        </w:r>
      </w:hyperlink>
      <w:r w:rsidRPr="008C66F9">
        <w:rPr>
          <w:rFonts w:ascii="Times New Roman" w:hAnsi="Times New Roman"/>
          <w:szCs w:val="24"/>
          <w:lang w:val="bg-BG"/>
        </w:rPr>
        <w:t xml:space="preserve"> и </w:t>
      </w:r>
      <w:hyperlink r:id="rId10" w:history="1">
        <w:r w:rsidRPr="008C66F9">
          <w:rPr>
            <w:rStyle w:val="Hyperlink"/>
            <w:rFonts w:ascii="Times New Roman" w:hAnsi="Times New Roman"/>
            <w:color w:val="auto"/>
            <w:szCs w:val="24"/>
            <w:u w:val="none"/>
            <w:lang w:val="bg-BG"/>
          </w:rPr>
          <w:t>99</w:t>
        </w:r>
      </w:hyperlink>
      <w:r w:rsidRPr="008C66F9">
        <w:rPr>
          <w:rFonts w:ascii="Times New Roman" w:hAnsi="Times New Roman"/>
          <w:szCs w:val="24"/>
          <w:lang w:val="bg-BG"/>
        </w:rPr>
        <w:t xml:space="preserve"> от 2012 г., </w:t>
      </w:r>
      <w:hyperlink r:id="rId11" w:history="1">
        <w:r w:rsidRPr="008C66F9">
          <w:rPr>
            <w:rStyle w:val="Hyperlink"/>
            <w:rFonts w:ascii="Times New Roman" w:hAnsi="Times New Roman"/>
            <w:color w:val="auto"/>
            <w:szCs w:val="24"/>
            <w:u w:val="none"/>
            <w:lang w:val="bg-BG"/>
          </w:rPr>
          <w:t>бр. 15</w:t>
        </w:r>
      </w:hyperlink>
      <w:r w:rsidRPr="008C66F9">
        <w:rPr>
          <w:rFonts w:ascii="Times New Roman" w:hAnsi="Times New Roman"/>
          <w:szCs w:val="24"/>
          <w:lang w:val="bg-BG"/>
        </w:rPr>
        <w:t xml:space="preserve">, </w:t>
      </w:r>
      <w:hyperlink r:id="rId12" w:history="1">
        <w:r w:rsidRPr="008C66F9">
          <w:rPr>
            <w:rStyle w:val="Hyperlink"/>
            <w:rFonts w:ascii="Times New Roman" w:hAnsi="Times New Roman"/>
            <w:color w:val="auto"/>
            <w:szCs w:val="24"/>
            <w:u w:val="none"/>
            <w:lang w:val="bg-BG"/>
          </w:rPr>
          <w:t>20</w:t>
        </w:r>
      </w:hyperlink>
      <w:r w:rsidRPr="008C66F9">
        <w:rPr>
          <w:rFonts w:ascii="Times New Roman" w:hAnsi="Times New Roman"/>
          <w:szCs w:val="24"/>
          <w:lang w:val="bg-BG"/>
        </w:rPr>
        <w:t>, 70, 98, 104, 106, 109 и 111 от 2013 г., бр. 1, 18, 27, 35, 53 и 107 от 2014 г., бр. 12, 14, 22, 54, 61, 79, 95, 98 и 102 от 2015 г., бр. 62, 95, 98 и 105 от 2016 г. бр. 62, 92, 99 и 103 от 2017 г., бр. 7 и 15 от 2018 г.; попр., бр. 16 от 2018 г.; изм. и доп., бр. 17, 30, 46, 53, 64, 77 и 88 от 2018 г.)</w:t>
      </w:r>
    </w:p>
    <w:p w:rsidR="008A3E51" w:rsidRPr="008C66F9" w:rsidRDefault="008A3E51" w:rsidP="008A3E51">
      <w:pPr>
        <w:jc w:val="both"/>
        <w:rPr>
          <w:rFonts w:ascii="Times New Roman" w:hAnsi="Times New Roman"/>
          <w:b/>
          <w:szCs w:val="24"/>
          <w:lang w:val="bg-BG"/>
        </w:rPr>
      </w:pPr>
    </w:p>
    <w:p w:rsidR="00A95451" w:rsidRPr="008C66F9" w:rsidRDefault="00A95451" w:rsidP="00A95451">
      <w:pPr>
        <w:tabs>
          <w:tab w:val="left" w:pos="284"/>
        </w:tabs>
        <w:rPr>
          <w:rFonts w:ascii="Times New Roman" w:hAnsi="Times New Roman"/>
          <w:szCs w:val="24"/>
          <w:lang w:val="bg-BG"/>
        </w:rPr>
      </w:pPr>
    </w:p>
    <w:p w:rsidR="00A95451" w:rsidRPr="008C66F9" w:rsidRDefault="00A95451" w:rsidP="00A95451">
      <w:pPr>
        <w:tabs>
          <w:tab w:val="left" w:pos="284"/>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1. </w:t>
      </w:r>
      <w:r w:rsidRPr="008C66F9">
        <w:rPr>
          <w:rFonts w:ascii="Times New Roman" w:hAnsi="Times New Roman"/>
          <w:szCs w:val="24"/>
          <w:lang w:val="bg-BG"/>
        </w:rPr>
        <w:t>В чл. 120б се правят следните изменения и допълнения:</w:t>
      </w:r>
    </w:p>
    <w:p w:rsidR="00A95451" w:rsidRPr="008C66F9" w:rsidRDefault="00A95451" w:rsidP="00A95451">
      <w:pPr>
        <w:pStyle w:val="ListParagraph"/>
        <w:tabs>
          <w:tab w:val="left" w:pos="284"/>
          <w:tab w:val="left" w:pos="709"/>
          <w:tab w:val="left" w:pos="851"/>
        </w:tabs>
        <w:spacing w:before="120" w:after="0" w:line="240" w:lineRule="auto"/>
        <w:ind w:left="0" w:firstLine="1134"/>
        <w:jc w:val="both"/>
        <w:rPr>
          <w:rFonts w:ascii="Times New Roman" w:hAnsi="Times New Roman"/>
          <w:sz w:val="24"/>
          <w:szCs w:val="24"/>
        </w:rPr>
      </w:pPr>
      <w:r w:rsidRPr="008C66F9">
        <w:rPr>
          <w:rFonts w:ascii="Times New Roman" w:hAnsi="Times New Roman"/>
          <w:sz w:val="24"/>
          <w:szCs w:val="24"/>
        </w:rPr>
        <w:t>1. В ал. 1 след думите</w:t>
      </w:r>
      <w:r w:rsidR="00FC37EF" w:rsidRPr="008C66F9">
        <w:rPr>
          <w:rFonts w:ascii="Times New Roman" w:hAnsi="Times New Roman"/>
          <w:sz w:val="24"/>
          <w:szCs w:val="24"/>
        </w:rPr>
        <w:t xml:space="preserve"> „</w:t>
      </w:r>
      <w:r w:rsidRPr="008C66F9">
        <w:rPr>
          <w:rFonts w:ascii="Times New Roman" w:hAnsi="Times New Roman"/>
          <w:sz w:val="24"/>
          <w:szCs w:val="24"/>
        </w:rPr>
        <w:t>с цел защита на“ се добавят</w:t>
      </w:r>
      <w:r w:rsidR="00FC37EF" w:rsidRPr="008C66F9">
        <w:rPr>
          <w:rFonts w:ascii="Times New Roman" w:hAnsi="Times New Roman"/>
          <w:sz w:val="24"/>
          <w:szCs w:val="24"/>
        </w:rPr>
        <w:t xml:space="preserve"> „</w:t>
      </w:r>
      <w:r w:rsidRPr="008C66F9">
        <w:rPr>
          <w:rFonts w:ascii="Times New Roman" w:hAnsi="Times New Roman"/>
          <w:sz w:val="24"/>
          <w:szCs w:val="24"/>
        </w:rPr>
        <w:t>правата и“, а след думата</w:t>
      </w:r>
      <w:r w:rsidR="00FC37EF" w:rsidRPr="008C66F9">
        <w:rPr>
          <w:rFonts w:ascii="Times New Roman" w:hAnsi="Times New Roman"/>
          <w:sz w:val="24"/>
          <w:szCs w:val="24"/>
        </w:rPr>
        <w:t xml:space="preserve"> „</w:t>
      </w:r>
      <w:r w:rsidRPr="008C66F9">
        <w:rPr>
          <w:rFonts w:ascii="Times New Roman" w:hAnsi="Times New Roman"/>
          <w:sz w:val="24"/>
          <w:szCs w:val="24"/>
        </w:rPr>
        <w:t>пенсионерите“ се добавят</w:t>
      </w:r>
      <w:r w:rsidR="00FC37EF" w:rsidRPr="008C66F9">
        <w:rPr>
          <w:rFonts w:ascii="Times New Roman" w:hAnsi="Times New Roman"/>
          <w:sz w:val="24"/>
          <w:szCs w:val="24"/>
        </w:rPr>
        <w:t xml:space="preserve"> „</w:t>
      </w:r>
      <w:r w:rsidRPr="008C66F9">
        <w:rPr>
          <w:rFonts w:ascii="Times New Roman" w:hAnsi="Times New Roman"/>
          <w:sz w:val="24"/>
          <w:szCs w:val="24"/>
        </w:rPr>
        <w:t>и осигуряване стабилността на дружествата и фондовете“</w:t>
      </w:r>
      <w:r w:rsidR="00FC37EF" w:rsidRPr="008C66F9">
        <w:rPr>
          <w:rFonts w:ascii="Times New Roman" w:hAnsi="Times New Roman"/>
          <w:sz w:val="24"/>
          <w:szCs w:val="24"/>
        </w:rPr>
        <w:t>.</w:t>
      </w:r>
    </w:p>
    <w:p w:rsidR="00A95451" w:rsidRPr="008C66F9" w:rsidRDefault="00A95451" w:rsidP="00A95451">
      <w:pPr>
        <w:tabs>
          <w:tab w:val="left" w:pos="284"/>
        </w:tabs>
        <w:spacing w:before="120"/>
        <w:ind w:firstLine="1134"/>
        <w:jc w:val="both"/>
        <w:rPr>
          <w:rFonts w:ascii="Times New Roman" w:hAnsi="Times New Roman"/>
          <w:szCs w:val="24"/>
          <w:lang w:val="bg-BG"/>
        </w:rPr>
      </w:pPr>
      <w:r w:rsidRPr="008C66F9">
        <w:rPr>
          <w:rFonts w:ascii="Times New Roman" w:hAnsi="Times New Roman"/>
          <w:szCs w:val="24"/>
          <w:lang w:val="bg-BG"/>
        </w:rPr>
        <w:t>2. Създава се нова ал. 3:</w:t>
      </w:r>
    </w:p>
    <w:p w:rsidR="00A95451" w:rsidRPr="008C66F9" w:rsidRDefault="00A95451" w:rsidP="00A95451">
      <w:pPr>
        <w:tabs>
          <w:tab w:val="left" w:pos="284"/>
        </w:tabs>
        <w:spacing w:before="120"/>
        <w:ind w:firstLine="1134"/>
        <w:jc w:val="both"/>
        <w:rPr>
          <w:rFonts w:ascii="Times New Roman" w:hAnsi="Times New Roman"/>
          <w:szCs w:val="24"/>
          <w:lang w:val="bg-BG"/>
        </w:rPr>
      </w:pPr>
      <w:r w:rsidRPr="008C66F9">
        <w:rPr>
          <w:rFonts w:ascii="Times New Roman" w:hAnsi="Times New Roman"/>
          <w:szCs w:val="24"/>
          <w:lang w:val="bg-BG"/>
        </w:rPr>
        <w:t>„(3) Надзорната дейност се осъществява въз основа на далновиден подход, основан на рисковете.“</w:t>
      </w:r>
    </w:p>
    <w:p w:rsidR="00A95451" w:rsidRPr="008C66F9" w:rsidRDefault="00A95451" w:rsidP="00A95451">
      <w:pPr>
        <w:pStyle w:val="ListParagraph"/>
        <w:tabs>
          <w:tab w:val="left" w:pos="284"/>
          <w:tab w:val="left" w:pos="851"/>
        </w:tabs>
        <w:spacing w:before="120" w:after="0" w:line="240" w:lineRule="auto"/>
        <w:ind w:left="0" w:firstLine="1134"/>
        <w:jc w:val="both"/>
        <w:rPr>
          <w:rFonts w:ascii="Times New Roman" w:hAnsi="Times New Roman"/>
          <w:sz w:val="24"/>
          <w:szCs w:val="24"/>
        </w:rPr>
      </w:pPr>
      <w:r w:rsidRPr="008C66F9">
        <w:rPr>
          <w:rFonts w:ascii="Times New Roman" w:hAnsi="Times New Roman"/>
          <w:sz w:val="24"/>
          <w:szCs w:val="24"/>
        </w:rPr>
        <w:t>3. Създават се ал. 4</w:t>
      </w:r>
      <w:r w:rsidR="00FC37EF" w:rsidRPr="008C66F9">
        <w:rPr>
          <w:rFonts w:ascii="Times New Roman" w:hAnsi="Times New Roman"/>
          <w:sz w:val="24"/>
          <w:szCs w:val="24"/>
        </w:rPr>
        <w:t>-</w:t>
      </w:r>
      <w:r w:rsidRPr="008C66F9">
        <w:rPr>
          <w:rFonts w:ascii="Times New Roman" w:hAnsi="Times New Roman"/>
          <w:sz w:val="24"/>
          <w:szCs w:val="24"/>
        </w:rPr>
        <w:t>6:</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Процесът на надзорен преглед задължително включва: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преглед на стратегиите, процесите и отчетните процедури, които дружеството за допълнително социално осигуряване е установило за спазване на изискванията на този кодекс и </w:t>
      </w:r>
      <w:r w:rsidR="00FC37EF" w:rsidRPr="008C66F9">
        <w:rPr>
          <w:rFonts w:ascii="Times New Roman" w:hAnsi="Times New Roman"/>
          <w:szCs w:val="24"/>
          <w:lang w:val="bg-BG"/>
        </w:rPr>
        <w:t xml:space="preserve">на </w:t>
      </w:r>
      <w:r w:rsidRPr="008C66F9">
        <w:rPr>
          <w:rFonts w:ascii="Times New Roman" w:hAnsi="Times New Roman"/>
          <w:szCs w:val="24"/>
          <w:lang w:val="bg-BG"/>
        </w:rPr>
        <w:t>актовете по прилагането му;</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оценка на качествените изисквания по отношение на системата на управление;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оценка на рисковете за дейността на дружеството за допълнително социално осигуряване и управляваните от него фондове;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4. оценка на способността на дружеството да оценява и управлява тези рискове.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При осъществяване</w:t>
      </w:r>
      <w:r w:rsidR="00FC37EF" w:rsidRPr="008C66F9">
        <w:rPr>
          <w:rFonts w:ascii="Times New Roman" w:hAnsi="Times New Roman"/>
          <w:szCs w:val="24"/>
          <w:lang w:val="bg-BG"/>
        </w:rPr>
        <w:t xml:space="preserve"> </w:t>
      </w:r>
      <w:r w:rsidRPr="008C66F9">
        <w:rPr>
          <w:rFonts w:ascii="Times New Roman" w:hAnsi="Times New Roman"/>
          <w:szCs w:val="24"/>
          <w:lang w:val="bg-BG"/>
        </w:rPr>
        <w:t xml:space="preserve">на надзорен преглед и определянето на минималната честота и обхвата му комисията и заместник-председателят на комисията, ръководещ </w:t>
      </w:r>
      <w:r w:rsidR="00FC37EF" w:rsidRPr="008C66F9">
        <w:rPr>
          <w:rFonts w:ascii="Times New Roman" w:hAnsi="Times New Roman"/>
          <w:szCs w:val="24"/>
          <w:lang w:val="bg-BG"/>
        </w:rPr>
        <w:t>У</w:t>
      </w:r>
      <w:r w:rsidRPr="008C66F9">
        <w:rPr>
          <w:rFonts w:ascii="Times New Roman" w:hAnsi="Times New Roman"/>
          <w:szCs w:val="24"/>
          <w:lang w:val="bg-BG"/>
        </w:rPr>
        <w:t>правление</w:t>
      </w:r>
      <w:r w:rsidR="00FC37EF" w:rsidRPr="008C66F9">
        <w:rPr>
          <w:rFonts w:ascii="Times New Roman" w:hAnsi="Times New Roman"/>
          <w:szCs w:val="24"/>
          <w:lang w:val="bg-BG"/>
        </w:rPr>
        <w:t xml:space="preserve"> „</w:t>
      </w:r>
      <w:r w:rsidRPr="008C66F9">
        <w:rPr>
          <w:rFonts w:ascii="Times New Roman" w:hAnsi="Times New Roman"/>
          <w:szCs w:val="24"/>
          <w:lang w:val="bg-BG"/>
        </w:rPr>
        <w:t>Осигурителен надзор", наричан по-нататък</w:t>
      </w:r>
      <w:r w:rsidR="00FC37EF" w:rsidRPr="008C66F9">
        <w:rPr>
          <w:rFonts w:ascii="Times New Roman" w:hAnsi="Times New Roman"/>
          <w:szCs w:val="24"/>
          <w:lang w:val="bg-BG"/>
        </w:rPr>
        <w:t xml:space="preserve"> „</w:t>
      </w:r>
      <w:r w:rsidRPr="008C66F9">
        <w:rPr>
          <w:rFonts w:ascii="Times New Roman" w:hAnsi="Times New Roman"/>
          <w:szCs w:val="24"/>
          <w:lang w:val="bg-BG"/>
        </w:rPr>
        <w:t>заместник-председателят на комисията", вземат предвид обстоятелствата, при които осъществяват дейност дружеството за допълнително социално осигуряване и управляваните от него фондове</w:t>
      </w:r>
      <w:r w:rsidR="00FC37EF" w:rsidRPr="008C66F9">
        <w:rPr>
          <w:rFonts w:ascii="Times New Roman" w:hAnsi="Times New Roman"/>
          <w:szCs w:val="24"/>
          <w:lang w:val="bg-BG"/>
        </w:rPr>
        <w:t>,</w:t>
      </w:r>
      <w:r w:rsidRPr="008C66F9">
        <w:rPr>
          <w:rFonts w:ascii="Times New Roman" w:hAnsi="Times New Roman"/>
          <w:szCs w:val="24"/>
          <w:lang w:val="bg-BG"/>
        </w:rPr>
        <w:t xml:space="preserve"> и размера, естеството, мащаба и сложността на тяхната дейност. Надзорният преглед обхваща и дейността на външните изпълнители, на които дружеството е възложило осъществяване на определени дейности.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Комисията и заместник-председателят на комисията използват подходящи инструменти за наблюдение, включително извършват стрес-тестове, които им позволяват да установят финансовото състояние на дружеството за допълнително социално осигуряване и/или управляваните от него фондове и да следят какви мерки то взема за отстраняване на проблемите, в случай че са констатирани такива.“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Досегашната ал. 3 става ал. 7 и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„(7) Комисията и заместник-председателят на комисията упражняват навременно надзорните си правомощия в съответствие с този кодекс и </w:t>
      </w:r>
      <w:r w:rsidR="00FC37EF" w:rsidRPr="008C66F9">
        <w:rPr>
          <w:rFonts w:ascii="Times New Roman" w:hAnsi="Times New Roman"/>
          <w:szCs w:val="24"/>
          <w:lang w:val="bg-BG"/>
        </w:rPr>
        <w:t xml:space="preserve">със </w:t>
      </w:r>
      <w:r w:rsidRPr="008C66F9">
        <w:rPr>
          <w:rFonts w:ascii="Times New Roman" w:hAnsi="Times New Roman"/>
          <w:szCs w:val="24"/>
          <w:lang w:val="bg-BG"/>
        </w:rPr>
        <w:t>Закона за Комисията за финансов надзор по начин, който е пропорционален на размера, естеството, мащаба и сложността на дейността на дружествата за допълнително социално осигуряване и управляваните от тях фондове.“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2. </w:t>
      </w:r>
      <w:r w:rsidRPr="008C66F9">
        <w:rPr>
          <w:rFonts w:ascii="Times New Roman" w:hAnsi="Times New Roman"/>
          <w:szCs w:val="24"/>
          <w:lang w:val="bg-BG"/>
        </w:rPr>
        <w:t>В глава девета, раздел І</w:t>
      </w:r>
      <w:r w:rsidR="00FC37EF" w:rsidRPr="008C66F9">
        <w:rPr>
          <w:rFonts w:ascii="Times New Roman" w:hAnsi="Times New Roman"/>
          <w:szCs w:val="24"/>
          <w:lang w:val="bg-BG"/>
        </w:rPr>
        <w:t xml:space="preserve"> „Общи положения”</w:t>
      </w:r>
      <w:r w:rsidRPr="008C66F9">
        <w:rPr>
          <w:rFonts w:ascii="Times New Roman" w:hAnsi="Times New Roman"/>
          <w:szCs w:val="24"/>
          <w:lang w:val="bg-BG"/>
        </w:rPr>
        <w:t xml:space="preserve"> се създава </w:t>
      </w:r>
      <w:r w:rsidR="00FC37EF" w:rsidRPr="008C66F9">
        <w:rPr>
          <w:rFonts w:ascii="Times New Roman" w:hAnsi="Times New Roman"/>
          <w:szCs w:val="24"/>
          <w:lang w:val="bg-BG"/>
        </w:rPr>
        <w:br/>
      </w:r>
      <w:r w:rsidRPr="008C66F9">
        <w:rPr>
          <w:rFonts w:ascii="Times New Roman" w:hAnsi="Times New Roman"/>
          <w:szCs w:val="24"/>
          <w:lang w:val="bg-BG"/>
        </w:rPr>
        <w:t>чл. 120г:</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„Оповестяване на информация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120г. Комисията публикува на своята страница в интернет: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текстовете на приложимите законови и подзаконови разпоредби и на указанията, политиките, практиките и насоките по чл. 9, ал. 1 и чл. 13, </w:t>
      </w:r>
      <w:r w:rsidR="00FC37EF" w:rsidRPr="008C66F9">
        <w:rPr>
          <w:rFonts w:ascii="Times New Roman" w:hAnsi="Times New Roman"/>
          <w:szCs w:val="24"/>
          <w:lang w:val="bg-BG"/>
        </w:rPr>
        <w:br/>
      </w:r>
      <w:r w:rsidRPr="008C66F9">
        <w:rPr>
          <w:rFonts w:ascii="Times New Roman" w:hAnsi="Times New Roman"/>
          <w:szCs w:val="24"/>
          <w:lang w:val="bg-BG"/>
        </w:rPr>
        <w:t>ал. 1, т. 2 и 4 от Закона за Комисията за финансов надзор и утвърдените образци на документи във връзка с дейността по допълнителното социално осигуряване;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информация относно това, че Република България не се възползва от възможностите по чл. 4 и 5 от Директива (ЕС) 2016/2341 на Европейския парламент и на Съвета от 14 декември 2016 година относно дейностите и надзора на институциите за професионално пенсионно осигуряване</w:t>
      </w:r>
      <w:r w:rsidR="00FC37EF" w:rsidRPr="008C66F9">
        <w:rPr>
          <w:rFonts w:ascii="Times New Roman" w:hAnsi="Times New Roman"/>
          <w:szCs w:val="24"/>
          <w:lang w:val="bg-BG"/>
        </w:rPr>
        <w:t xml:space="preserve"> (ИППО)</w:t>
      </w:r>
      <w:r w:rsidRPr="008C66F9">
        <w:rPr>
          <w:rFonts w:ascii="Times New Roman" w:hAnsi="Times New Roman"/>
          <w:szCs w:val="24"/>
          <w:lang w:val="bg-BG"/>
        </w:rPr>
        <w:t xml:space="preserve"> (ОВ, L 354 от 23 декември 2016 г.), наричана по-нататък</w:t>
      </w:r>
      <w:r w:rsidR="00FC37EF" w:rsidRPr="008C66F9">
        <w:rPr>
          <w:rFonts w:ascii="Times New Roman" w:hAnsi="Times New Roman"/>
          <w:szCs w:val="24"/>
          <w:lang w:val="bg-BG"/>
        </w:rPr>
        <w:t xml:space="preserve"> „</w:t>
      </w:r>
      <w:r w:rsidRPr="008C66F9">
        <w:rPr>
          <w:rFonts w:ascii="Times New Roman" w:hAnsi="Times New Roman"/>
          <w:szCs w:val="24"/>
          <w:lang w:val="bg-BG"/>
        </w:rPr>
        <w:t>Директива (ЕС) 2016/2341“;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информация относно основната цел на надзорната дейност, основните функции и дейности на комисията и </w:t>
      </w:r>
      <w:r w:rsidR="00FC37EF" w:rsidRPr="008C66F9">
        <w:rPr>
          <w:rFonts w:ascii="Times New Roman" w:hAnsi="Times New Roman"/>
          <w:szCs w:val="24"/>
          <w:lang w:val="bg-BG"/>
        </w:rPr>
        <w:t xml:space="preserve">за </w:t>
      </w:r>
      <w:r w:rsidRPr="008C66F9">
        <w:rPr>
          <w:rFonts w:ascii="Times New Roman" w:hAnsi="Times New Roman"/>
          <w:szCs w:val="24"/>
          <w:lang w:val="bg-BG"/>
        </w:rPr>
        <w:t>заместник-председателя на комисията и надзорния преглед по чл. 120б, ал. 4 и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обобщени статистически данни за основните аспекти от прилагането на разпоредбите от </w:t>
      </w:r>
      <w:proofErr w:type="spellStart"/>
      <w:r w:rsidRPr="008C66F9">
        <w:rPr>
          <w:rFonts w:ascii="Times New Roman" w:hAnsi="Times New Roman"/>
          <w:szCs w:val="24"/>
          <w:lang w:val="bg-BG"/>
        </w:rPr>
        <w:t>пруденциално</w:t>
      </w:r>
      <w:proofErr w:type="spellEnd"/>
      <w:r w:rsidRPr="008C66F9">
        <w:rPr>
          <w:rFonts w:ascii="Times New Roman" w:hAnsi="Times New Roman"/>
          <w:szCs w:val="24"/>
          <w:lang w:val="bg-BG"/>
        </w:rPr>
        <w:t xml:space="preserve"> естество.“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3. </w:t>
      </w:r>
      <w:r w:rsidRPr="008C66F9">
        <w:rPr>
          <w:rFonts w:ascii="Times New Roman" w:hAnsi="Times New Roman"/>
          <w:szCs w:val="24"/>
          <w:lang w:val="bg-BG"/>
        </w:rPr>
        <w:t xml:space="preserve">В чл. 121в </w:t>
      </w:r>
      <w:r w:rsidR="00FC37EF" w:rsidRPr="008C66F9">
        <w:rPr>
          <w:rFonts w:ascii="Times New Roman" w:hAnsi="Times New Roman"/>
          <w:szCs w:val="24"/>
          <w:lang w:val="bg-BG"/>
        </w:rPr>
        <w:t xml:space="preserve"> </w:t>
      </w:r>
      <w:r w:rsidRPr="008C66F9">
        <w:rPr>
          <w:rFonts w:ascii="Times New Roman" w:hAnsi="Times New Roman"/>
          <w:szCs w:val="24"/>
          <w:lang w:val="bg-BG"/>
        </w:rPr>
        <w:t>ал. 11-13 се отменят.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4. </w:t>
      </w:r>
      <w:r w:rsidRPr="008C66F9">
        <w:rPr>
          <w:rFonts w:ascii="Times New Roman" w:hAnsi="Times New Roman"/>
          <w:szCs w:val="24"/>
          <w:lang w:val="bg-BG"/>
        </w:rPr>
        <w:t>В чл.</w:t>
      </w:r>
      <w:r w:rsidRPr="008C66F9">
        <w:rPr>
          <w:rFonts w:ascii="Times New Roman" w:hAnsi="Times New Roman"/>
          <w:b/>
          <w:szCs w:val="24"/>
          <w:lang w:val="bg-BG"/>
        </w:rPr>
        <w:t xml:space="preserve"> </w:t>
      </w:r>
      <w:r w:rsidRPr="008C66F9">
        <w:rPr>
          <w:rFonts w:ascii="Times New Roman" w:hAnsi="Times New Roman"/>
          <w:szCs w:val="24"/>
          <w:lang w:val="bg-BG"/>
        </w:rPr>
        <w:t xml:space="preserve">121г </w:t>
      </w:r>
      <w:r w:rsidR="00FC37EF" w:rsidRPr="008C66F9">
        <w:rPr>
          <w:rFonts w:ascii="Times New Roman" w:hAnsi="Times New Roman"/>
          <w:szCs w:val="24"/>
          <w:lang w:val="bg-BG"/>
        </w:rPr>
        <w:t xml:space="preserve"> </w:t>
      </w:r>
      <w:r w:rsidRPr="008C66F9">
        <w:rPr>
          <w:rFonts w:ascii="Times New Roman" w:hAnsi="Times New Roman"/>
          <w:szCs w:val="24"/>
          <w:lang w:val="bg-BG"/>
        </w:rPr>
        <w:t>ал. 2 се отменя.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5. </w:t>
      </w:r>
      <w:r w:rsidRPr="008C66F9">
        <w:rPr>
          <w:rFonts w:ascii="Times New Roman" w:hAnsi="Times New Roman"/>
          <w:szCs w:val="24"/>
          <w:lang w:val="bg-BG"/>
        </w:rPr>
        <w:t>В чл. 121д се правят следните изменения и допълнения:</w:t>
      </w:r>
    </w:p>
    <w:p w:rsidR="00A95451" w:rsidRPr="008C66F9" w:rsidRDefault="00A95451" w:rsidP="00A95451">
      <w:pPr>
        <w:pStyle w:val="ListParagraph"/>
        <w:tabs>
          <w:tab w:val="left" w:pos="284"/>
          <w:tab w:val="left" w:pos="851"/>
        </w:tabs>
        <w:spacing w:before="120" w:after="0" w:line="240" w:lineRule="auto"/>
        <w:ind w:left="0" w:firstLine="1134"/>
        <w:jc w:val="both"/>
        <w:rPr>
          <w:rFonts w:ascii="Times New Roman" w:hAnsi="Times New Roman"/>
          <w:sz w:val="24"/>
          <w:szCs w:val="24"/>
        </w:rPr>
      </w:pPr>
      <w:r w:rsidRPr="008C66F9">
        <w:rPr>
          <w:rFonts w:ascii="Times New Roman" w:hAnsi="Times New Roman"/>
          <w:sz w:val="24"/>
          <w:szCs w:val="24"/>
        </w:rPr>
        <w:t>1. В ал. 10:</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а) в т. 1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в“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„в) документ, удостоверяващ липсата на осъждане по ал. 5, т. 3 - за чужденец;“</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 в т. 2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б“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 документ, удостоверяващ липсата на осъждане по ал. 5, т. 3 - за чужденец;“.</w:t>
      </w:r>
    </w:p>
    <w:p w:rsidR="00A95451" w:rsidRPr="008C66F9" w:rsidRDefault="00A95451" w:rsidP="00A95451">
      <w:pPr>
        <w:pStyle w:val="ListParagraph"/>
        <w:tabs>
          <w:tab w:val="left" w:pos="284"/>
          <w:tab w:val="left" w:pos="851"/>
        </w:tabs>
        <w:spacing w:before="120" w:after="0" w:line="240" w:lineRule="auto"/>
        <w:ind w:left="0" w:firstLine="1134"/>
        <w:jc w:val="both"/>
        <w:rPr>
          <w:rFonts w:ascii="Times New Roman" w:hAnsi="Times New Roman"/>
          <w:sz w:val="24"/>
          <w:szCs w:val="24"/>
        </w:rPr>
      </w:pPr>
      <w:r w:rsidRPr="008C66F9">
        <w:rPr>
          <w:rFonts w:ascii="Times New Roman" w:hAnsi="Times New Roman"/>
          <w:sz w:val="24"/>
          <w:szCs w:val="24"/>
        </w:rPr>
        <w:t>2. Създават се нови ал. 11 и 12:</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„(11) Обстоятелството по ал. 5, т. 3 се установява служебно, когато заявителят е български гражданин. Когато заявителят не е български гражданин, липсата на осъждане се удостоверява със свидетелство за съдимост, издадено от държавата, на която лицето е гражданин. Когато тази държава не издава свидетелство за съдимост, то може да бъде заменено от аналогичен документ, доказващ съответствие с това изискване, издаден от компетентен съдебен или административен орган в тази държава или в Република България. Когато не се издава и аналогичен документ, лицето може да представи клетвена декларация, а в държави, в които такава не е предвидена - официална декларация, направена от лицето пред компетентен съдебен или административен орган или нотариус в съответната държава. Такъв орган или нотариус издава удостоверение, потвърждаващо истинността на клетвената декларация или на официалната декларация.</w:t>
      </w:r>
    </w:p>
    <w:p w:rsidR="00A95451" w:rsidRPr="008C66F9" w:rsidRDefault="00A95451" w:rsidP="00A95451">
      <w:pPr>
        <w:spacing w:before="120"/>
        <w:ind w:firstLine="1134"/>
        <w:jc w:val="both"/>
        <w:rPr>
          <w:rFonts w:ascii="Times New Roman" w:hAnsi="Times New Roman"/>
          <w:szCs w:val="24"/>
          <w:lang w:val="bg-BG" w:eastAsia="bg-BG"/>
        </w:rPr>
      </w:pPr>
      <w:r w:rsidRPr="008C66F9">
        <w:rPr>
          <w:rFonts w:ascii="Times New Roman" w:hAnsi="Times New Roman"/>
          <w:szCs w:val="24"/>
          <w:lang w:val="bg-BG"/>
        </w:rPr>
        <w:t xml:space="preserve">(12) </w:t>
      </w:r>
      <w:r w:rsidRPr="008C66F9">
        <w:rPr>
          <w:rFonts w:ascii="Times New Roman" w:hAnsi="Times New Roman"/>
          <w:szCs w:val="24"/>
          <w:lang w:val="bg-BG" w:eastAsia="bg-BG"/>
        </w:rPr>
        <w:t>Приложените към заявлението документи по ал. 10, т. 1, буква</w:t>
      </w:r>
      <w:r w:rsidR="00FC37EF" w:rsidRPr="008C66F9">
        <w:rPr>
          <w:rFonts w:ascii="Times New Roman" w:hAnsi="Times New Roman"/>
          <w:szCs w:val="24"/>
          <w:lang w:val="bg-BG" w:eastAsia="bg-BG"/>
        </w:rPr>
        <w:t xml:space="preserve"> „</w:t>
      </w:r>
      <w:r w:rsidRPr="008C66F9">
        <w:rPr>
          <w:rFonts w:ascii="Times New Roman" w:hAnsi="Times New Roman"/>
          <w:szCs w:val="24"/>
          <w:lang w:val="bg-BG" w:eastAsia="bg-BG"/>
        </w:rPr>
        <w:t>в“ и т. 2, буква</w:t>
      </w:r>
      <w:r w:rsidR="00FC37EF" w:rsidRPr="008C66F9">
        <w:rPr>
          <w:rFonts w:ascii="Times New Roman" w:hAnsi="Times New Roman"/>
          <w:szCs w:val="24"/>
          <w:lang w:val="bg-BG" w:eastAsia="bg-BG"/>
        </w:rPr>
        <w:t xml:space="preserve"> „</w:t>
      </w:r>
      <w:r w:rsidRPr="008C66F9">
        <w:rPr>
          <w:rFonts w:ascii="Times New Roman" w:hAnsi="Times New Roman"/>
          <w:szCs w:val="24"/>
          <w:lang w:val="bg-BG" w:eastAsia="bg-BG"/>
        </w:rPr>
        <w:t>б“ следва да са издадени не по-рано от 3 месеца преди представянето им.</w:t>
      </w:r>
      <w:r w:rsidRPr="008C66F9">
        <w:rPr>
          <w:rFonts w:ascii="Times New Roman" w:hAnsi="Times New Roman"/>
          <w:szCs w:val="24"/>
          <w:lang w:val="bg-BG"/>
        </w:rPr>
        <w:t>“</w:t>
      </w:r>
    </w:p>
    <w:p w:rsidR="00A95451" w:rsidRPr="008C66F9" w:rsidRDefault="00A95451" w:rsidP="002A4052">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3. Досегашната ал. 11 става ал. 13.</w:t>
      </w:r>
    </w:p>
    <w:p w:rsidR="00A95451" w:rsidRPr="008C66F9" w:rsidRDefault="00A95451" w:rsidP="002A4052">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4. Досегашната ал. 12 става ал. 14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11“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13“.</w:t>
      </w:r>
    </w:p>
    <w:p w:rsidR="00A95451" w:rsidRPr="008C66F9" w:rsidRDefault="00A95451" w:rsidP="002A4052">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5. Досегашната ал. 13 става ал. 15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11“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13“.</w:t>
      </w:r>
    </w:p>
    <w:p w:rsidR="00A95451" w:rsidRPr="008C66F9" w:rsidRDefault="00A95451" w:rsidP="002A4052">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6. Досегашните ал. 14</w:t>
      </w:r>
      <w:r w:rsidR="00FC37EF" w:rsidRPr="008C66F9">
        <w:rPr>
          <w:rFonts w:ascii="Times New Roman" w:hAnsi="Times New Roman"/>
          <w:szCs w:val="24"/>
          <w:lang w:val="bg-BG"/>
        </w:rPr>
        <w:t>-</w:t>
      </w:r>
      <w:r w:rsidRPr="008C66F9">
        <w:rPr>
          <w:rFonts w:ascii="Times New Roman" w:hAnsi="Times New Roman"/>
          <w:szCs w:val="24"/>
          <w:lang w:val="bg-BG"/>
        </w:rPr>
        <w:t>16 стават съответно ал. 16</w:t>
      </w:r>
      <w:r w:rsidR="00FC37EF" w:rsidRPr="008C66F9">
        <w:rPr>
          <w:rFonts w:ascii="Times New Roman" w:hAnsi="Times New Roman"/>
          <w:szCs w:val="24"/>
          <w:lang w:val="bg-BG"/>
        </w:rPr>
        <w:t>-</w:t>
      </w:r>
      <w:r w:rsidRPr="008C66F9">
        <w:rPr>
          <w:rFonts w:ascii="Times New Roman" w:hAnsi="Times New Roman"/>
          <w:szCs w:val="24"/>
          <w:lang w:val="bg-BG"/>
        </w:rPr>
        <w:t>18.</w:t>
      </w:r>
    </w:p>
    <w:p w:rsidR="00A95451" w:rsidRDefault="00A95451" w:rsidP="002A4052">
      <w:pPr>
        <w:tabs>
          <w:tab w:val="left" w:pos="284"/>
          <w:tab w:val="left" w:pos="851"/>
        </w:tabs>
        <w:spacing w:before="120"/>
        <w:ind w:firstLine="851"/>
        <w:jc w:val="both"/>
        <w:rPr>
          <w:rFonts w:ascii="Times New Roman" w:hAnsi="Times New Roman"/>
          <w:szCs w:val="24"/>
          <w:lang w:val="en-US"/>
        </w:rPr>
      </w:pPr>
      <w:r w:rsidRPr="008C66F9">
        <w:rPr>
          <w:rFonts w:ascii="Times New Roman" w:hAnsi="Times New Roman"/>
          <w:szCs w:val="24"/>
          <w:lang w:val="bg-BG"/>
        </w:rPr>
        <w:t>7. Досегашната ал. 17 става ал. 19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15“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17“.</w:t>
      </w:r>
    </w:p>
    <w:p w:rsidR="00D978CE" w:rsidRPr="00D978CE" w:rsidRDefault="00D978CE" w:rsidP="002A4052">
      <w:pPr>
        <w:tabs>
          <w:tab w:val="left" w:pos="284"/>
          <w:tab w:val="left" w:pos="851"/>
        </w:tabs>
        <w:spacing w:before="120"/>
        <w:ind w:firstLine="851"/>
        <w:jc w:val="both"/>
        <w:rPr>
          <w:rFonts w:ascii="Times New Roman" w:hAnsi="Times New Roman"/>
          <w:b/>
          <w:i/>
          <w:szCs w:val="24"/>
          <w:u w:val="single"/>
          <w:lang w:val="bg-BG"/>
        </w:rPr>
      </w:pPr>
      <w:r w:rsidRPr="00D978CE">
        <w:rPr>
          <w:rFonts w:ascii="Times New Roman" w:hAnsi="Times New Roman"/>
          <w:b/>
          <w:i/>
          <w:szCs w:val="24"/>
          <w:u w:val="single"/>
          <w:lang w:val="bg-BG"/>
        </w:rPr>
        <w:t>Предложение от народните представители Светлана Ангелова и Галя Желязкова:</w:t>
      </w:r>
    </w:p>
    <w:p w:rsidR="00D978CE" w:rsidRPr="00D978CE" w:rsidRDefault="00D978CE" w:rsidP="00D978CE">
      <w:pPr>
        <w:tabs>
          <w:tab w:val="left" w:pos="284"/>
          <w:tab w:val="left" w:pos="851"/>
        </w:tabs>
        <w:spacing w:before="120"/>
        <w:jc w:val="both"/>
        <w:rPr>
          <w:rFonts w:ascii="Times New Roman" w:hAnsi="Times New Roman"/>
          <w:i/>
          <w:szCs w:val="24"/>
        </w:rPr>
      </w:pPr>
      <w:r w:rsidRPr="00D978CE">
        <w:rPr>
          <w:rFonts w:ascii="Times New Roman" w:hAnsi="Times New Roman" w:hint="eastAsia"/>
          <w:i/>
          <w:szCs w:val="24"/>
          <w:lang w:val="bg-BG"/>
        </w:rPr>
        <w:t>-</w:t>
      </w:r>
      <w:r>
        <w:rPr>
          <w:rFonts w:ascii="Times New Roman" w:hAnsi="Times New Roman" w:hint="eastAsia"/>
          <w:i/>
          <w:szCs w:val="24"/>
        </w:rPr>
        <w:tab/>
      </w:r>
      <w:r w:rsidRPr="00D978CE">
        <w:rPr>
          <w:rFonts w:ascii="Times New Roman" w:hAnsi="Times New Roman" w:hint="eastAsia"/>
          <w:i/>
          <w:szCs w:val="24"/>
        </w:rPr>
        <w:t>В</w:t>
      </w:r>
      <w:r w:rsidRPr="00D978CE">
        <w:rPr>
          <w:rFonts w:ascii="Times New Roman" w:hAnsi="Times New Roman"/>
          <w:i/>
          <w:szCs w:val="24"/>
        </w:rPr>
        <w:t xml:space="preserve"> </w:t>
      </w:r>
      <w:proofErr w:type="spellStart"/>
      <w:r w:rsidRPr="00D978CE">
        <w:rPr>
          <w:rFonts w:ascii="Times New Roman" w:hAnsi="Times New Roman" w:hint="eastAsia"/>
          <w:i/>
          <w:szCs w:val="24"/>
        </w:rPr>
        <w:t>основния</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текст</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пред</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думите</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не</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по</w:t>
      </w:r>
      <w:r w:rsidRPr="00D978CE">
        <w:rPr>
          <w:rFonts w:ascii="Times New Roman" w:hAnsi="Times New Roman"/>
          <w:i/>
          <w:szCs w:val="24"/>
        </w:rPr>
        <w:t>-</w:t>
      </w:r>
      <w:r w:rsidRPr="00D978CE">
        <w:rPr>
          <w:rFonts w:ascii="Times New Roman" w:hAnsi="Times New Roman" w:hint="eastAsia"/>
          <w:i/>
          <w:szCs w:val="24"/>
        </w:rPr>
        <w:t>малко</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от</w:t>
      </w:r>
      <w:proofErr w:type="spellEnd"/>
      <w:r w:rsidRPr="00D978CE">
        <w:rPr>
          <w:rFonts w:ascii="Times New Roman" w:hAnsi="Times New Roman"/>
          <w:i/>
          <w:szCs w:val="24"/>
        </w:rPr>
        <w:t xml:space="preserve"> 5 </w:t>
      </w:r>
      <w:proofErr w:type="spellStart"/>
      <w:r w:rsidRPr="00D978CE">
        <w:rPr>
          <w:rFonts w:ascii="Times New Roman" w:hAnsi="Times New Roman" w:hint="eastAsia"/>
          <w:i/>
          <w:szCs w:val="24"/>
        </w:rPr>
        <w:t>години</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се</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поставя</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думата</w:t>
      </w:r>
      <w:proofErr w:type="spellEnd"/>
      <w:r w:rsidRPr="00D978CE">
        <w:rPr>
          <w:rFonts w:ascii="Times New Roman" w:hAnsi="Times New Roman"/>
          <w:i/>
          <w:szCs w:val="24"/>
        </w:rPr>
        <w:t xml:space="preserve"> „</w:t>
      </w:r>
      <w:proofErr w:type="spellStart"/>
      <w:r w:rsidRPr="00D978CE">
        <w:rPr>
          <w:rFonts w:ascii="Times New Roman" w:hAnsi="Times New Roman" w:hint="eastAsia"/>
          <w:i/>
          <w:szCs w:val="24"/>
        </w:rPr>
        <w:t>общо</w:t>
      </w:r>
      <w:proofErr w:type="spellEnd"/>
      <w:r w:rsidRPr="00D978CE">
        <w:rPr>
          <w:rFonts w:ascii="Times New Roman" w:hAnsi="Times New Roman"/>
          <w:i/>
          <w:szCs w:val="24"/>
        </w:rPr>
        <w:t>";</w:t>
      </w:r>
    </w:p>
    <w:p w:rsidR="00D978CE" w:rsidRPr="00D978CE" w:rsidRDefault="00D978CE" w:rsidP="00D978CE">
      <w:pPr>
        <w:tabs>
          <w:tab w:val="left" w:pos="284"/>
          <w:tab w:val="left" w:pos="851"/>
        </w:tabs>
        <w:spacing w:before="120"/>
        <w:ind w:firstLine="851"/>
        <w:jc w:val="both"/>
        <w:rPr>
          <w:rFonts w:ascii="Times New Roman" w:hAnsi="Times New Roman"/>
          <w:i/>
          <w:szCs w:val="24"/>
          <w:lang w:val="bg-BG"/>
        </w:rPr>
      </w:pPr>
    </w:p>
    <w:p w:rsidR="00D978CE" w:rsidRP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w:t>
      </w:r>
      <w:r>
        <w:rPr>
          <w:rFonts w:ascii="Times New Roman" w:hAnsi="Times New Roman"/>
          <w:i/>
          <w:szCs w:val="24"/>
          <w:lang w:val="bg-BG"/>
        </w:rPr>
        <w:tab/>
      </w:r>
      <w:r w:rsidRPr="00D978CE">
        <w:rPr>
          <w:rFonts w:ascii="Times New Roman" w:hAnsi="Times New Roman" w:hint="eastAsia"/>
          <w:i/>
          <w:szCs w:val="24"/>
          <w:lang w:val="bg-BG"/>
        </w:rPr>
        <w:t>В</w:t>
      </w:r>
      <w:r w:rsidRPr="00D978CE">
        <w:rPr>
          <w:rFonts w:ascii="Times New Roman" w:hAnsi="Times New Roman"/>
          <w:i/>
          <w:szCs w:val="24"/>
          <w:lang w:val="bg-BG"/>
        </w:rPr>
        <w:t xml:space="preserve"> </w:t>
      </w:r>
      <w:r w:rsidRPr="00D978CE">
        <w:rPr>
          <w:rFonts w:ascii="Times New Roman" w:hAnsi="Times New Roman" w:hint="eastAsia"/>
          <w:i/>
          <w:szCs w:val="24"/>
          <w:lang w:val="bg-BG"/>
        </w:rPr>
        <w:t>т</w:t>
      </w:r>
      <w:r w:rsidRPr="00D978CE">
        <w:rPr>
          <w:rFonts w:ascii="Times New Roman" w:hAnsi="Times New Roman"/>
          <w:i/>
          <w:szCs w:val="24"/>
          <w:lang w:val="bg-BG"/>
        </w:rPr>
        <w:t xml:space="preserve">. 1 </w:t>
      </w:r>
      <w:r w:rsidRPr="00D978CE">
        <w:rPr>
          <w:rFonts w:ascii="Times New Roman" w:hAnsi="Times New Roman" w:hint="eastAsia"/>
          <w:i/>
          <w:szCs w:val="24"/>
          <w:lang w:val="bg-BG"/>
        </w:rPr>
        <w:t>думите</w:t>
      </w:r>
      <w:r w:rsidRPr="00D978CE">
        <w:rPr>
          <w:rFonts w:ascii="Times New Roman" w:hAnsi="Times New Roman"/>
          <w:i/>
          <w:szCs w:val="24"/>
          <w:lang w:val="bg-BG"/>
        </w:rPr>
        <w:t xml:space="preserve"> „</w:t>
      </w:r>
      <w:r w:rsidRPr="00D978CE">
        <w:rPr>
          <w:rFonts w:ascii="Times New Roman" w:hAnsi="Times New Roman" w:hint="eastAsia"/>
          <w:i/>
          <w:szCs w:val="24"/>
          <w:lang w:val="bg-BG"/>
        </w:rPr>
        <w:t>длъжност</w:t>
      </w:r>
      <w:r w:rsidRPr="00D978CE">
        <w:rPr>
          <w:rFonts w:ascii="Times New Roman" w:hAnsi="Times New Roman"/>
          <w:i/>
          <w:szCs w:val="24"/>
          <w:lang w:val="bg-BG"/>
        </w:rPr>
        <w:t xml:space="preserve"> </w:t>
      </w:r>
      <w:r w:rsidRPr="00D978CE">
        <w:rPr>
          <w:rFonts w:ascii="Times New Roman" w:hAnsi="Times New Roman" w:hint="eastAsia"/>
          <w:i/>
          <w:szCs w:val="24"/>
          <w:lang w:val="bg-BG"/>
        </w:rPr>
        <w:t>в</w:t>
      </w:r>
      <w:r w:rsidRPr="00D978CE">
        <w:rPr>
          <w:rFonts w:ascii="Times New Roman" w:hAnsi="Times New Roman"/>
          <w:i/>
          <w:szCs w:val="24"/>
          <w:lang w:val="bg-BG"/>
        </w:rPr>
        <w:t xml:space="preserve"> </w:t>
      </w:r>
      <w:r w:rsidRPr="00D978CE">
        <w:rPr>
          <w:rFonts w:ascii="Times New Roman" w:hAnsi="Times New Roman" w:hint="eastAsia"/>
          <w:i/>
          <w:szCs w:val="24"/>
          <w:lang w:val="bg-BG"/>
        </w:rPr>
        <w:t>управителен</w:t>
      </w:r>
      <w:r w:rsidRPr="00D978CE">
        <w:rPr>
          <w:rFonts w:ascii="Times New Roman" w:hAnsi="Times New Roman"/>
          <w:i/>
          <w:szCs w:val="24"/>
          <w:lang w:val="bg-BG"/>
        </w:rPr>
        <w:t xml:space="preserve"> </w:t>
      </w:r>
      <w:r w:rsidRPr="00D978CE">
        <w:rPr>
          <w:rFonts w:ascii="Times New Roman" w:hAnsi="Times New Roman" w:hint="eastAsia"/>
          <w:i/>
          <w:szCs w:val="24"/>
          <w:lang w:val="bg-BG"/>
        </w:rPr>
        <w:t>или</w:t>
      </w:r>
      <w:r w:rsidRPr="00D978CE">
        <w:rPr>
          <w:rFonts w:ascii="Times New Roman" w:hAnsi="Times New Roman"/>
          <w:i/>
          <w:szCs w:val="24"/>
          <w:lang w:val="bg-BG"/>
        </w:rPr>
        <w:t xml:space="preserve"> </w:t>
      </w:r>
      <w:r w:rsidRPr="00D978CE">
        <w:rPr>
          <w:rFonts w:ascii="Times New Roman" w:hAnsi="Times New Roman" w:hint="eastAsia"/>
          <w:i/>
          <w:szCs w:val="24"/>
          <w:lang w:val="bg-BG"/>
        </w:rPr>
        <w:t>в</w:t>
      </w:r>
      <w:r w:rsidRPr="00D978CE">
        <w:rPr>
          <w:rFonts w:ascii="Times New Roman" w:hAnsi="Times New Roman"/>
          <w:i/>
          <w:szCs w:val="24"/>
          <w:lang w:val="bg-BG"/>
        </w:rPr>
        <w:t xml:space="preserve"> </w:t>
      </w:r>
      <w:r w:rsidRPr="00D978CE">
        <w:rPr>
          <w:rFonts w:ascii="Times New Roman" w:hAnsi="Times New Roman" w:hint="eastAsia"/>
          <w:i/>
          <w:szCs w:val="24"/>
          <w:lang w:val="bg-BG"/>
        </w:rPr>
        <w:t>контролен</w:t>
      </w:r>
      <w:r w:rsidRPr="00D978CE">
        <w:rPr>
          <w:rFonts w:ascii="Times New Roman" w:hAnsi="Times New Roman"/>
          <w:i/>
          <w:szCs w:val="24"/>
          <w:lang w:val="bg-BG"/>
        </w:rPr>
        <w:t xml:space="preserve"> </w:t>
      </w:r>
      <w:r w:rsidRPr="00D978CE">
        <w:rPr>
          <w:rFonts w:ascii="Times New Roman" w:hAnsi="Times New Roman" w:hint="eastAsia"/>
          <w:i/>
          <w:szCs w:val="24"/>
          <w:lang w:val="bg-BG"/>
        </w:rPr>
        <w:t>орган</w:t>
      </w:r>
      <w:r w:rsidRPr="00D978CE">
        <w:rPr>
          <w:rFonts w:ascii="Times New Roman" w:hAnsi="Times New Roman"/>
          <w:i/>
          <w:szCs w:val="24"/>
          <w:lang w:val="bg-BG"/>
        </w:rPr>
        <w:t xml:space="preserve"> </w:t>
      </w:r>
      <w:r w:rsidRPr="00D978CE">
        <w:rPr>
          <w:rFonts w:ascii="Times New Roman" w:hAnsi="Times New Roman" w:hint="eastAsia"/>
          <w:i/>
          <w:szCs w:val="24"/>
          <w:lang w:val="bg-BG"/>
        </w:rPr>
        <w:t>на</w:t>
      </w:r>
      <w:r w:rsidRPr="00D978CE">
        <w:rPr>
          <w:rFonts w:ascii="Times New Roman" w:hAnsi="Times New Roman"/>
          <w:i/>
          <w:szCs w:val="24"/>
          <w:lang w:val="bg-BG"/>
        </w:rPr>
        <w:t xml:space="preserve">" </w:t>
      </w:r>
      <w:r w:rsidRPr="00D978CE">
        <w:rPr>
          <w:rFonts w:ascii="Times New Roman" w:hAnsi="Times New Roman" w:hint="eastAsia"/>
          <w:i/>
          <w:szCs w:val="24"/>
          <w:lang w:val="bg-BG"/>
        </w:rPr>
        <w:t>се</w:t>
      </w:r>
      <w:r w:rsidRPr="00D978CE">
        <w:rPr>
          <w:rFonts w:ascii="Times New Roman" w:hAnsi="Times New Roman"/>
          <w:i/>
          <w:szCs w:val="24"/>
          <w:lang w:val="bg-BG"/>
        </w:rPr>
        <w:t xml:space="preserve"> </w:t>
      </w:r>
      <w:r w:rsidRPr="00D978CE">
        <w:rPr>
          <w:rFonts w:ascii="Times New Roman" w:hAnsi="Times New Roman" w:hint="eastAsia"/>
          <w:i/>
          <w:szCs w:val="24"/>
          <w:lang w:val="bg-BG"/>
        </w:rPr>
        <w:t>заменят</w:t>
      </w:r>
      <w:r w:rsidRPr="00D978CE">
        <w:rPr>
          <w:rFonts w:ascii="Times New Roman" w:hAnsi="Times New Roman"/>
          <w:i/>
          <w:szCs w:val="24"/>
          <w:lang w:val="bg-BG"/>
        </w:rPr>
        <w:t xml:space="preserve"> </w:t>
      </w:r>
      <w:r w:rsidRPr="00D978CE">
        <w:rPr>
          <w:rFonts w:ascii="Times New Roman" w:hAnsi="Times New Roman" w:hint="eastAsia"/>
          <w:i/>
          <w:szCs w:val="24"/>
          <w:lang w:val="bg-BG"/>
        </w:rPr>
        <w:t>с</w:t>
      </w:r>
      <w:r w:rsidRPr="00D978CE">
        <w:rPr>
          <w:rFonts w:ascii="Times New Roman" w:hAnsi="Times New Roman"/>
          <w:i/>
          <w:szCs w:val="24"/>
          <w:lang w:val="bg-BG"/>
        </w:rPr>
        <w:t xml:space="preserve"> „</w:t>
      </w:r>
      <w:r w:rsidRPr="00D978CE">
        <w:rPr>
          <w:rFonts w:ascii="Times New Roman" w:hAnsi="Times New Roman" w:hint="eastAsia"/>
          <w:i/>
          <w:szCs w:val="24"/>
          <w:lang w:val="bg-BG"/>
        </w:rPr>
        <w:t>ръководна</w:t>
      </w:r>
      <w:r w:rsidRPr="00D978CE">
        <w:rPr>
          <w:rFonts w:ascii="Times New Roman" w:hAnsi="Times New Roman"/>
          <w:i/>
          <w:szCs w:val="24"/>
          <w:lang w:val="bg-BG"/>
        </w:rPr>
        <w:t xml:space="preserve"> </w:t>
      </w:r>
      <w:r w:rsidRPr="00D978CE">
        <w:rPr>
          <w:rFonts w:ascii="Times New Roman" w:hAnsi="Times New Roman" w:hint="eastAsia"/>
          <w:i/>
          <w:szCs w:val="24"/>
          <w:lang w:val="bg-BG"/>
        </w:rPr>
        <w:t>длъжност</w:t>
      </w:r>
      <w:r w:rsidRPr="00D978CE">
        <w:rPr>
          <w:rFonts w:ascii="Times New Roman" w:hAnsi="Times New Roman"/>
          <w:i/>
          <w:szCs w:val="24"/>
          <w:lang w:val="bg-BG"/>
        </w:rPr>
        <w:t xml:space="preserve"> </w:t>
      </w:r>
      <w:r w:rsidRPr="00D978CE">
        <w:rPr>
          <w:rFonts w:ascii="Times New Roman" w:hAnsi="Times New Roman" w:hint="eastAsia"/>
          <w:i/>
          <w:szCs w:val="24"/>
          <w:lang w:val="bg-BG"/>
        </w:rPr>
        <w:t>в</w:t>
      </w:r>
      <w:r w:rsidRPr="00D978CE">
        <w:rPr>
          <w:rFonts w:ascii="Times New Roman" w:hAnsi="Times New Roman"/>
          <w:i/>
          <w:szCs w:val="24"/>
          <w:lang w:val="bg-BG"/>
        </w:rPr>
        <w:t xml:space="preserve">" </w:t>
      </w:r>
      <w:r w:rsidRPr="00D978CE">
        <w:rPr>
          <w:rFonts w:ascii="Times New Roman" w:hAnsi="Times New Roman" w:hint="eastAsia"/>
          <w:i/>
          <w:szCs w:val="24"/>
          <w:lang w:val="bg-BG"/>
        </w:rPr>
        <w:t>и</w:t>
      </w:r>
      <w:r w:rsidRPr="00D978CE">
        <w:rPr>
          <w:rFonts w:ascii="Times New Roman" w:hAnsi="Times New Roman"/>
          <w:i/>
          <w:szCs w:val="24"/>
          <w:lang w:val="bg-BG"/>
        </w:rPr>
        <w:t xml:space="preserve"> </w:t>
      </w:r>
      <w:r w:rsidRPr="00D978CE">
        <w:rPr>
          <w:rFonts w:ascii="Times New Roman" w:hAnsi="Times New Roman" w:hint="eastAsia"/>
          <w:i/>
          <w:szCs w:val="24"/>
          <w:lang w:val="bg-BG"/>
        </w:rPr>
        <w:t>се</w:t>
      </w:r>
      <w:r w:rsidRPr="00D978CE">
        <w:rPr>
          <w:rFonts w:ascii="Times New Roman" w:hAnsi="Times New Roman"/>
          <w:i/>
          <w:szCs w:val="24"/>
          <w:lang w:val="bg-BG"/>
        </w:rPr>
        <w:t xml:space="preserve"> </w:t>
      </w:r>
      <w:r w:rsidRPr="00D978CE">
        <w:rPr>
          <w:rFonts w:ascii="Times New Roman" w:hAnsi="Times New Roman" w:hint="eastAsia"/>
          <w:i/>
          <w:szCs w:val="24"/>
          <w:lang w:val="bg-BG"/>
        </w:rPr>
        <w:t>поставя</w:t>
      </w:r>
      <w:r w:rsidRPr="00D978CE">
        <w:rPr>
          <w:rFonts w:ascii="Times New Roman" w:hAnsi="Times New Roman"/>
          <w:i/>
          <w:szCs w:val="24"/>
          <w:lang w:val="bg-BG"/>
        </w:rPr>
        <w:t xml:space="preserve"> </w:t>
      </w:r>
      <w:proofErr w:type="spellStart"/>
      <w:r w:rsidRPr="00D978CE">
        <w:rPr>
          <w:rFonts w:ascii="Times New Roman" w:hAnsi="Times New Roman" w:hint="eastAsia"/>
          <w:i/>
          <w:szCs w:val="24"/>
          <w:lang w:val="bg-BG"/>
        </w:rPr>
        <w:t>двуеточие</w:t>
      </w:r>
      <w:proofErr w:type="spellEnd"/>
      <w:r w:rsidRPr="00D978CE">
        <w:rPr>
          <w:rFonts w:ascii="Times New Roman" w:hAnsi="Times New Roman"/>
          <w:i/>
          <w:szCs w:val="24"/>
          <w:lang w:val="bg-BG"/>
        </w:rPr>
        <w:t>.</w:t>
      </w:r>
    </w:p>
    <w:p w:rsidR="00D978CE" w:rsidRP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r>
      <w:r w:rsidRPr="00D978CE">
        <w:rPr>
          <w:rFonts w:ascii="Times New Roman" w:hAnsi="Times New Roman"/>
          <w:i/>
          <w:szCs w:val="24"/>
          <w:lang w:val="bg-BG"/>
        </w:rPr>
        <w:t>■</w:t>
      </w:r>
      <w:r w:rsidRPr="00D978CE">
        <w:rPr>
          <w:rFonts w:ascii="Times New Roman" w:hAnsi="Times New Roman"/>
          <w:i/>
          <w:szCs w:val="24"/>
          <w:lang w:val="bg-BG"/>
        </w:rPr>
        <w:tab/>
      </w:r>
      <w:r w:rsidRPr="00D978CE">
        <w:rPr>
          <w:rFonts w:ascii="Times New Roman" w:hAnsi="Times New Roman" w:hint="eastAsia"/>
          <w:i/>
          <w:szCs w:val="24"/>
          <w:lang w:val="bg-BG"/>
        </w:rPr>
        <w:t>След</w:t>
      </w:r>
      <w:r w:rsidRPr="00D978CE">
        <w:rPr>
          <w:rFonts w:ascii="Times New Roman" w:hAnsi="Times New Roman"/>
          <w:i/>
          <w:szCs w:val="24"/>
          <w:lang w:val="bg-BG"/>
        </w:rPr>
        <w:t xml:space="preserve"> </w:t>
      </w:r>
      <w:proofErr w:type="spellStart"/>
      <w:r w:rsidRPr="00D978CE">
        <w:rPr>
          <w:rFonts w:ascii="Times New Roman" w:hAnsi="Times New Roman" w:hint="eastAsia"/>
          <w:i/>
          <w:szCs w:val="24"/>
          <w:lang w:val="bg-BG"/>
        </w:rPr>
        <w:t>двуеточието</w:t>
      </w:r>
      <w:proofErr w:type="spellEnd"/>
      <w:r w:rsidRPr="00D978CE">
        <w:rPr>
          <w:rFonts w:ascii="Times New Roman" w:hAnsi="Times New Roman"/>
          <w:i/>
          <w:szCs w:val="24"/>
          <w:lang w:val="bg-BG"/>
        </w:rPr>
        <w:t xml:space="preserve"> </w:t>
      </w:r>
      <w:r w:rsidRPr="00D978CE">
        <w:rPr>
          <w:rFonts w:ascii="Times New Roman" w:hAnsi="Times New Roman" w:hint="eastAsia"/>
          <w:i/>
          <w:szCs w:val="24"/>
          <w:lang w:val="bg-BG"/>
        </w:rPr>
        <w:t>се</w:t>
      </w:r>
      <w:r w:rsidRPr="00D978CE">
        <w:rPr>
          <w:rFonts w:ascii="Times New Roman" w:hAnsi="Times New Roman"/>
          <w:i/>
          <w:szCs w:val="24"/>
          <w:lang w:val="bg-BG"/>
        </w:rPr>
        <w:t xml:space="preserve"> </w:t>
      </w:r>
      <w:r w:rsidRPr="00D978CE">
        <w:rPr>
          <w:rFonts w:ascii="Times New Roman" w:hAnsi="Times New Roman" w:hint="eastAsia"/>
          <w:i/>
          <w:szCs w:val="24"/>
          <w:lang w:val="bg-BG"/>
        </w:rPr>
        <w:t>обособява</w:t>
      </w:r>
      <w:r w:rsidRPr="00D978CE">
        <w:rPr>
          <w:rFonts w:ascii="Times New Roman" w:hAnsi="Times New Roman"/>
          <w:i/>
          <w:szCs w:val="24"/>
          <w:lang w:val="bg-BG"/>
        </w:rPr>
        <w:t xml:space="preserve"> </w:t>
      </w:r>
      <w:r w:rsidRPr="00D978CE">
        <w:rPr>
          <w:rFonts w:ascii="Times New Roman" w:hAnsi="Times New Roman" w:hint="eastAsia"/>
          <w:i/>
          <w:szCs w:val="24"/>
          <w:lang w:val="bg-BG"/>
        </w:rPr>
        <w:t>буква</w:t>
      </w:r>
      <w:r w:rsidRPr="00D978CE">
        <w:rPr>
          <w:rFonts w:ascii="Times New Roman" w:hAnsi="Times New Roman"/>
          <w:i/>
          <w:szCs w:val="24"/>
          <w:lang w:val="bg-BG"/>
        </w:rPr>
        <w:t xml:space="preserve"> „</w:t>
      </w:r>
      <w:r w:rsidRPr="00D978CE">
        <w:rPr>
          <w:rFonts w:ascii="Times New Roman" w:hAnsi="Times New Roman" w:hint="eastAsia"/>
          <w:i/>
          <w:szCs w:val="24"/>
          <w:lang w:val="bg-BG"/>
        </w:rPr>
        <w:t>а</w:t>
      </w:r>
      <w:r w:rsidRPr="00D978CE">
        <w:rPr>
          <w:rFonts w:ascii="Times New Roman" w:hAnsi="Times New Roman"/>
          <w:i/>
          <w:szCs w:val="24"/>
          <w:lang w:val="bg-BG"/>
        </w:rPr>
        <w:t>": ,,</w:t>
      </w:r>
      <w:proofErr w:type="spellStart"/>
      <w:r w:rsidRPr="00D978CE">
        <w:rPr>
          <w:rFonts w:ascii="Times New Roman" w:hAnsi="Times New Roman" w:hint="eastAsia"/>
          <w:i/>
          <w:szCs w:val="24"/>
          <w:lang w:val="bg-BG"/>
        </w:rPr>
        <w:t>а</w:t>
      </w:r>
      <w:proofErr w:type="spellEnd"/>
      <w:r w:rsidRPr="00D978CE">
        <w:rPr>
          <w:rFonts w:ascii="Times New Roman" w:hAnsi="Times New Roman"/>
          <w:i/>
          <w:szCs w:val="24"/>
          <w:lang w:val="bg-BG"/>
        </w:rPr>
        <w:t xml:space="preserve">) </w:t>
      </w:r>
      <w:proofErr w:type="spellStart"/>
      <w:r w:rsidRPr="00D978CE">
        <w:rPr>
          <w:rFonts w:ascii="Times New Roman" w:hAnsi="Times New Roman" w:hint="eastAsia"/>
          <w:i/>
          <w:szCs w:val="24"/>
          <w:lang w:val="bg-BG"/>
        </w:rPr>
        <w:t>пенсионноосигурително</w:t>
      </w:r>
      <w:proofErr w:type="spellEnd"/>
      <w:r w:rsidRPr="00D978CE">
        <w:rPr>
          <w:rFonts w:ascii="Times New Roman" w:hAnsi="Times New Roman"/>
          <w:i/>
          <w:szCs w:val="24"/>
          <w:lang w:val="bg-BG"/>
        </w:rPr>
        <w:t xml:space="preserve"> </w:t>
      </w:r>
      <w:r w:rsidRPr="00D978CE">
        <w:rPr>
          <w:rFonts w:ascii="Times New Roman" w:hAnsi="Times New Roman" w:hint="eastAsia"/>
          <w:i/>
          <w:szCs w:val="24"/>
          <w:lang w:val="bg-BG"/>
        </w:rPr>
        <w:t>дружество</w:t>
      </w:r>
      <w:r w:rsidRPr="00D978CE">
        <w:rPr>
          <w:rFonts w:ascii="Times New Roman" w:hAnsi="Times New Roman"/>
          <w:i/>
          <w:szCs w:val="24"/>
          <w:lang w:val="bg-BG"/>
        </w:rPr>
        <w:t>".</w:t>
      </w:r>
    </w:p>
    <w:p w:rsidR="00D978CE" w:rsidRP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r>
      <w:r w:rsidRPr="00D978CE">
        <w:rPr>
          <w:rFonts w:ascii="Times New Roman" w:hAnsi="Times New Roman"/>
          <w:i/>
          <w:szCs w:val="24"/>
          <w:lang w:val="bg-BG"/>
        </w:rPr>
        <w:t xml:space="preserve">■   </w:t>
      </w:r>
      <w:r w:rsidRPr="00D978CE">
        <w:rPr>
          <w:rFonts w:ascii="Times New Roman" w:hAnsi="Times New Roman" w:hint="eastAsia"/>
          <w:i/>
          <w:szCs w:val="24"/>
          <w:lang w:val="bg-BG"/>
        </w:rPr>
        <w:t>След</w:t>
      </w:r>
      <w:r w:rsidRPr="00D978CE">
        <w:rPr>
          <w:rFonts w:ascii="Times New Roman" w:hAnsi="Times New Roman"/>
          <w:i/>
          <w:szCs w:val="24"/>
          <w:lang w:val="bg-BG"/>
        </w:rPr>
        <w:t xml:space="preserve"> </w:t>
      </w:r>
      <w:r w:rsidRPr="00D978CE">
        <w:rPr>
          <w:rFonts w:ascii="Times New Roman" w:hAnsi="Times New Roman" w:hint="eastAsia"/>
          <w:i/>
          <w:szCs w:val="24"/>
          <w:lang w:val="bg-BG"/>
        </w:rPr>
        <w:t>нея</w:t>
      </w:r>
      <w:r w:rsidRPr="00D978CE">
        <w:rPr>
          <w:rFonts w:ascii="Times New Roman" w:hAnsi="Times New Roman"/>
          <w:i/>
          <w:szCs w:val="24"/>
          <w:lang w:val="bg-BG"/>
        </w:rPr>
        <w:t xml:space="preserve"> </w:t>
      </w:r>
      <w:r w:rsidRPr="00D978CE">
        <w:rPr>
          <w:rFonts w:ascii="Times New Roman" w:hAnsi="Times New Roman" w:hint="eastAsia"/>
          <w:i/>
          <w:szCs w:val="24"/>
          <w:lang w:val="bg-BG"/>
        </w:rPr>
        <w:t>се</w:t>
      </w:r>
      <w:r w:rsidRPr="00D978CE">
        <w:rPr>
          <w:rFonts w:ascii="Times New Roman" w:hAnsi="Times New Roman"/>
          <w:i/>
          <w:szCs w:val="24"/>
          <w:lang w:val="bg-BG"/>
        </w:rPr>
        <w:t xml:space="preserve"> </w:t>
      </w:r>
      <w:r w:rsidRPr="00D978CE">
        <w:rPr>
          <w:rFonts w:ascii="Times New Roman" w:hAnsi="Times New Roman" w:hint="eastAsia"/>
          <w:i/>
          <w:szCs w:val="24"/>
          <w:lang w:val="bg-BG"/>
        </w:rPr>
        <w:t>създава</w:t>
      </w:r>
      <w:r w:rsidRPr="00D978CE">
        <w:rPr>
          <w:rFonts w:ascii="Times New Roman" w:hAnsi="Times New Roman"/>
          <w:i/>
          <w:szCs w:val="24"/>
          <w:lang w:val="bg-BG"/>
        </w:rPr>
        <w:t xml:space="preserve"> </w:t>
      </w:r>
      <w:r w:rsidRPr="00D978CE">
        <w:rPr>
          <w:rFonts w:ascii="Times New Roman" w:hAnsi="Times New Roman" w:hint="eastAsia"/>
          <w:i/>
          <w:szCs w:val="24"/>
          <w:lang w:val="bg-BG"/>
        </w:rPr>
        <w:t>буква</w:t>
      </w:r>
      <w:r w:rsidRPr="00D978CE">
        <w:rPr>
          <w:rFonts w:ascii="Times New Roman" w:hAnsi="Times New Roman"/>
          <w:i/>
          <w:szCs w:val="24"/>
          <w:lang w:val="bg-BG"/>
        </w:rPr>
        <w:t xml:space="preserve"> „</w:t>
      </w:r>
      <w:r w:rsidRPr="00D978CE">
        <w:rPr>
          <w:rFonts w:ascii="Times New Roman" w:hAnsi="Times New Roman" w:hint="eastAsia"/>
          <w:i/>
          <w:szCs w:val="24"/>
          <w:lang w:val="bg-BG"/>
        </w:rPr>
        <w:t>б</w:t>
      </w:r>
      <w:r w:rsidRPr="00D978CE">
        <w:rPr>
          <w:rFonts w:ascii="Times New Roman" w:hAnsi="Times New Roman"/>
          <w:i/>
          <w:szCs w:val="24"/>
          <w:lang w:val="bg-BG"/>
        </w:rPr>
        <w:t>": ,,</w:t>
      </w:r>
      <w:proofErr w:type="spellStart"/>
      <w:r w:rsidRPr="00D978CE">
        <w:rPr>
          <w:rFonts w:ascii="Times New Roman" w:hAnsi="Times New Roman" w:hint="eastAsia"/>
          <w:i/>
          <w:szCs w:val="24"/>
          <w:lang w:val="bg-BG"/>
        </w:rPr>
        <w:t>б</w:t>
      </w:r>
      <w:proofErr w:type="spellEnd"/>
      <w:r w:rsidRPr="00D978CE">
        <w:rPr>
          <w:rFonts w:ascii="Times New Roman" w:hAnsi="Times New Roman"/>
          <w:i/>
          <w:szCs w:val="24"/>
          <w:lang w:val="bg-BG"/>
        </w:rPr>
        <w:t xml:space="preserve">) </w:t>
      </w:r>
      <w:r w:rsidRPr="00D978CE">
        <w:rPr>
          <w:rFonts w:ascii="Times New Roman" w:hAnsi="Times New Roman" w:hint="eastAsia"/>
          <w:i/>
          <w:szCs w:val="24"/>
          <w:lang w:val="bg-BG"/>
        </w:rPr>
        <w:t>управляващо</w:t>
      </w:r>
      <w:r w:rsidRPr="00D978CE">
        <w:rPr>
          <w:rFonts w:ascii="Times New Roman" w:hAnsi="Times New Roman"/>
          <w:i/>
          <w:szCs w:val="24"/>
          <w:lang w:val="bg-BG"/>
        </w:rPr>
        <w:t xml:space="preserve"> </w:t>
      </w:r>
      <w:r w:rsidRPr="00D978CE">
        <w:rPr>
          <w:rFonts w:ascii="Times New Roman" w:hAnsi="Times New Roman" w:hint="eastAsia"/>
          <w:i/>
          <w:szCs w:val="24"/>
          <w:lang w:val="bg-BG"/>
        </w:rPr>
        <w:t>дружество</w:t>
      </w:r>
      <w:r w:rsidRPr="00D978CE">
        <w:rPr>
          <w:rFonts w:ascii="Times New Roman" w:hAnsi="Times New Roman"/>
          <w:i/>
          <w:szCs w:val="24"/>
          <w:lang w:val="bg-BG"/>
        </w:rPr>
        <w:t>".</w:t>
      </w:r>
    </w:p>
    <w:p w:rsid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r>
      <w:r w:rsidRPr="00D978CE">
        <w:rPr>
          <w:rFonts w:ascii="Times New Roman" w:hAnsi="Times New Roman"/>
          <w:i/>
          <w:szCs w:val="24"/>
          <w:lang w:val="bg-BG"/>
        </w:rPr>
        <w:t>■</w:t>
      </w:r>
      <w:r w:rsidRPr="00D978CE">
        <w:rPr>
          <w:rFonts w:ascii="Times New Roman" w:hAnsi="Times New Roman"/>
          <w:i/>
          <w:szCs w:val="24"/>
          <w:lang w:val="bg-BG"/>
        </w:rPr>
        <w:tab/>
      </w:r>
      <w:r w:rsidRPr="00D978CE">
        <w:rPr>
          <w:rFonts w:ascii="Times New Roman" w:hAnsi="Times New Roman" w:hint="eastAsia"/>
          <w:i/>
          <w:szCs w:val="24"/>
          <w:lang w:val="bg-BG"/>
        </w:rPr>
        <w:t>Обособяват</w:t>
      </w:r>
      <w:r w:rsidRPr="00D978CE">
        <w:rPr>
          <w:rFonts w:ascii="Times New Roman" w:hAnsi="Times New Roman"/>
          <w:i/>
          <w:szCs w:val="24"/>
          <w:lang w:val="bg-BG"/>
        </w:rPr>
        <w:t xml:space="preserve"> </w:t>
      </w:r>
      <w:r w:rsidRPr="00D978CE">
        <w:rPr>
          <w:rFonts w:ascii="Times New Roman" w:hAnsi="Times New Roman" w:hint="eastAsia"/>
          <w:i/>
          <w:szCs w:val="24"/>
          <w:lang w:val="bg-BG"/>
        </w:rPr>
        <w:t>се</w:t>
      </w:r>
      <w:r w:rsidRPr="00D978CE">
        <w:rPr>
          <w:rFonts w:ascii="Times New Roman" w:hAnsi="Times New Roman"/>
          <w:i/>
          <w:szCs w:val="24"/>
          <w:lang w:val="bg-BG"/>
        </w:rPr>
        <w:t xml:space="preserve"> </w:t>
      </w:r>
      <w:r w:rsidRPr="00D978CE">
        <w:rPr>
          <w:rFonts w:ascii="Times New Roman" w:hAnsi="Times New Roman" w:hint="eastAsia"/>
          <w:i/>
          <w:szCs w:val="24"/>
          <w:lang w:val="bg-BG"/>
        </w:rPr>
        <w:t>букви</w:t>
      </w:r>
      <w:r w:rsidRPr="00D978CE">
        <w:rPr>
          <w:rFonts w:ascii="Times New Roman" w:hAnsi="Times New Roman"/>
          <w:i/>
          <w:szCs w:val="24"/>
          <w:lang w:val="bg-BG"/>
        </w:rPr>
        <w:t xml:space="preserve"> „</w:t>
      </w:r>
      <w:r w:rsidRPr="00D978CE">
        <w:rPr>
          <w:rFonts w:ascii="Times New Roman" w:hAnsi="Times New Roman" w:hint="eastAsia"/>
          <w:i/>
          <w:szCs w:val="24"/>
          <w:lang w:val="bg-BG"/>
        </w:rPr>
        <w:t>в</w:t>
      </w:r>
      <w:r w:rsidRPr="00D978CE">
        <w:rPr>
          <w:rFonts w:ascii="Times New Roman" w:hAnsi="Times New Roman"/>
          <w:i/>
          <w:szCs w:val="24"/>
          <w:lang w:val="bg-BG"/>
        </w:rPr>
        <w:t>" - „</w:t>
      </w:r>
      <w:r w:rsidRPr="00D978CE">
        <w:rPr>
          <w:rFonts w:ascii="Times New Roman" w:hAnsi="Times New Roman" w:hint="eastAsia"/>
          <w:i/>
          <w:szCs w:val="24"/>
          <w:lang w:val="bg-BG"/>
        </w:rPr>
        <w:t>д</w:t>
      </w:r>
      <w:r w:rsidRPr="00D978CE">
        <w:rPr>
          <w:rFonts w:ascii="Times New Roman" w:hAnsi="Times New Roman"/>
          <w:i/>
          <w:szCs w:val="24"/>
          <w:lang w:val="bg-BG"/>
        </w:rPr>
        <w:t>": ,,</w:t>
      </w:r>
      <w:r w:rsidRPr="00D978CE">
        <w:rPr>
          <w:rFonts w:ascii="Times New Roman" w:hAnsi="Times New Roman" w:hint="eastAsia"/>
          <w:i/>
          <w:szCs w:val="24"/>
          <w:lang w:val="bg-BG"/>
        </w:rPr>
        <w:t>в</w:t>
      </w:r>
      <w:r w:rsidRPr="00D978CE">
        <w:rPr>
          <w:rFonts w:ascii="Times New Roman" w:hAnsi="Times New Roman"/>
          <w:i/>
          <w:szCs w:val="24"/>
          <w:lang w:val="bg-BG"/>
        </w:rPr>
        <w:t xml:space="preserve">) </w:t>
      </w:r>
      <w:r w:rsidRPr="00D978CE">
        <w:rPr>
          <w:rFonts w:ascii="Times New Roman" w:hAnsi="Times New Roman" w:hint="eastAsia"/>
          <w:i/>
          <w:szCs w:val="24"/>
          <w:lang w:val="bg-BG"/>
        </w:rPr>
        <w:t>застраховател</w:t>
      </w:r>
      <w:r w:rsidRPr="00D978CE">
        <w:rPr>
          <w:rFonts w:ascii="Times New Roman" w:hAnsi="Times New Roman"/>
          <w:i/>
          <w:szCs w:val="24"/>
          <w:lang w:val="bg-BG"/>
        </w:rPr>
        <w:t>", ,,</w:t>
      </w:r>
      <w:r w:rsidRPr="00D978CE">
        <w:rPr>
          <w:rFonts w:ascii="Times New Roman" w:hAnsi="Times New Roman" w:hint="eastAsia"/>
          <w:i/>
          <w:szCs w:val="24"/>
          <w:lang w:val="bg-BG"/>
        </w:rPr>
        <w:t>г</w:t>
      </w:r>
      <w:r w:rsidRPr="00D978CE">
        <w:rPr>
          <w:rFonts w:ascii="Times New Roman" w:hAnsi="Times New Roman"/>
          <w:i/>
          <w:szCs w:val="24"/>
          <w:lang w:val="bg-BG"/>
        </w:rPr>
        <w:t xml:space="preserve">) </w:t>
      </w:r>
      <w:r w:rsidRPr="00D978CE">
        <w:rPr>
          <w:rFonts w:ascii="Times New Roman" w:hAnsi="Times New Roman" w:hint="eastAsia"/>
          <w:i/>
          <w:szCs w:val="24"/>
          <w:lang w:val="bg-BG"/>
        </w:rPr>
        <w:t>презастраховател</w:t>
      </w:r>
      <w:r w:rsidRPr="00D978CE">
        <w:rPr>
          <w:rFonts w:ascii="Times New Roman" w:hAnsi="Times New Roman"/>
          <w:i/>
          <w:szCs w:val="24"/>
          <w:lang w:val="bg-BG"/>
        </w:rPr>
        <w:t xml:space="preserve">" </w:t>
      </w:r>
      <w:r w:rsidRPr="00D978CE">
        <w:rPr>
          <w:rFonts w:ascii="Times New Roman" w:hAnsi="Times New Roman" w:hint="eastAsia"/>
          <w:i/>
          <w:szCs w:val="24"/>
          <w:lang w:val="bg-BG"/>
        </w:rPr>
        <w:t>и</w:t>
      </w:r>
      <w:r>
        <w:rPr>
          <w:rFonts w:ascii="Times New Roman" w:hAnsi="Times New Roman"/>
          <w:i/>
          <w:szCs w:val="24"/>
          <w:lang w:val="bg-BG"/>
        </w:rPr>
        <w:t xml:space="preserve"> </w:t>
      </w:r>
    </w:p>
    <w:p w:rsidR="00D978CE" w:rsidRP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w:t>
      </w:r>
      <w:r w:rsidRPr="00D978CE">
        <w:rPr>
          <w:rFonts w:ascii="Times New Roman" w:hAnsi="Times New Roman" w:hint="eastAsia"/>
          <w:i/>
          <w:szCs w:val="24"/>
          <w:lang w:val="bg-BG"/>
        </w:rPr>
        <w:t>д</w:t>
      </w:r>
      <w:r w:rsidRPr="00D978CE">
        <w:rPr>
          <w:rFonts w:ascii="Times New Roman" w:hAnsi="Times New Roman"/>
          <w:i/>
          <w:szCs w:val="24"/>
          <w:lang w:val="bg-BG"/>
        </w:rPr>
        <w:t xml:space="preserve">) </w:t>
      </w:r>
      <w:r w:rsidRPr="00D978CE">
        <w:rPr>
          <w:rFonts w:ascii="Times New Roman" w:hAnsi="Times New Roman" w:hint="eastAsia"/>
          <w:i/>
          <w:szCs w:val="24"/>
          <w:lang w:val="bg-BG"/>
        </w:rPr>
        <w:t>банка</w:t>
      </w:r>
      <w:r>
        <w:rPr>
          <w:rFonts w:ascii="Times New Roman" w:hAnsi="Times New Roman"/>
          <w:i/>
          <w:szCs w:val="24"/>
          <w:lang w:val="bg-BG"/>
        </w:rPr>
        <w:t>".</w:t>
      </w:r>
      <w:r>
        <w:rPr>
          <w:rFonts w:ascii="Times New Roman" w:hAnsi="Times New Roman"/>
          <w:i/>
          <w:szCs w:val="24"/>
          <w:lang w:val="bg-BG"/>
        </w:rPr>
        <w:tab/>
      </w:r>
    </w:p>
    <w:p w:rsidR="00D978CE" w:rsidRP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r>
      <w:r w:rsidRPr="00D978CE">
        <w:rPr>
          <w:rFonts w:ascii="Times New Roman" w:hAnsi="Times New Roman"/>
          <w:i/>
          <w:szCs w:val="24"/>
          <w:lang w:val="bg-BG"/>
        </w:rPr>
        <w:t>■</w:t>
      </w:r>
      <w:r w:rsidRPr="00D978CE">
        <w:rPr>
          <w:rFonts w:ascii="Times New Roman" w:hAnsi="Times New Roman"/>
          <w:i/>
          <w:szCs w:val="24"/>
          <w:lang w:val="bg-BG"/>
        </w:rPr>
        <w:tab/>
      </w:r>
      <w:r w:rsidRPr="00D978CE">
        <w:rPr>
          <w:rFonts w:ascii="Times New Roman" w:hAnsi="Times New Roman" w:hint="eastAsia"/>
          <w:i/>
          <w:szCs w:val="24"/>
          <w:lang w:val="bg-BG"/>
        </w:rPr>
        <w:t>Като</w:t>
      </w:r>
      <w:r w:rsidRPr="00D978CE">
        <w:rPr>
          <w:rFonts w:ascii="Times New Roman" w:hAnsi="Times New Roman"/>
          <w:i/>
          <w:szCs w:val="24"/>
          <w:lang w:val="bg-BG"/>
        </w:rPr>
        <w:t xml:space="preserve"> </w:t>
      </w:r>
      <w:r w:rsidRPr="00D978CE">
        <w:rPr>
          <w:rFonts w:ascii="Times New Roman" w:hAnsi="Times New Roman" w:hint="eastAsia"/>
          <w:i/>
          <w:szCs w:val="24"/>
          <w:lang w:val="bg-BG"/>
        </w:rPr>
        <w:t>последна</w:t>
      </w:r>
      <w:r w:rsidRPr="00D978CE">
        <w:rPr>
          <w:rFonts w:ascii="Times New Roman" w:hAnsi="Times New Roman"/>
          <w:i/>
          <w:szCs w:val="24"/>
          <w:lang w:val="bg-BG"/>
        </w:rPr>
        <w:t xml:space="preserve"> </w:t>
      </w:r>
      <w:r w:rsidRPr="00D978CE">
        <w:rPr>
          <w:rFonts w:ascii="Times New Roman" w:hAnsi="Times New Roman" w:hint="eastAsia"/>
          <w:i/>
          <w:szCs w:val="24"/>
          <w:lang w:val="bg-BG"/>
        </w:rPr>
        <w:t>буква</w:t>
      </w:r>
      <w:r w:rsidRPr="00D978CE">
        <w:rPr>
          <w:rFonts w:ascii="Times New Roman" w:hAnsi="Times New Roman"/>
          <w:i/>
          <w:szCs w:val="24"/>
          <w:lang w:val="bg-BG"/>
        </w:rPr>
        <w:t xml:space="preserve"> „</w:t>
      </w:r>
      <w:r w:rsidRPr="00D978CE">
        <w:rPr>
          <w:rFonts w:ascii="Times New Roman" w:hAnsi="Times New Roman" w:hint="eastAsia"/>
          <w:i/>
          <w:szCs w:val="24"/>
          <w:lang w:val="bg-BG"/>
        </w:rPr>
        <w:t>е</w:t>
      </w:r>
      <w:r w:rsidRPr="00D978CE">
        <w:rPr>
          <w:rFonts w:ascii="Times New Roman" w:hAnsi="Times New Roman"/>
          <w:i/>
          <w:szCs w:val="24"/>
          <w:lang w:val="bg-BG"/>
        </w:rPr>
        <w:t xml:space="preserve">" </w:t>
      </w:r>
      <w:r w:rsidRPr="00D978CE">
        <w:rPr>
          <w:rFonts w:ascii="Times New Roman" w:hAnsi="Times New Roman" w:hint="eastAsia"/>
          <w:i/>
          <w:szCs w:val="24"/>
          <w:lang w:val="bg-BG"/>
        </w:rPr>
        <w:t>се</w:t>
      </w:r>
      <w:r w:rsidRPr="00D978CE">
        <w:rPr>
          <w:rFonts w:ascii="Times New Roman" w:hAnsi="Times New Roman"/>
          <w:i/>
          <w:szCs w:val="24"/>
          <w:lang w:val="bg-BG"/>
        </w:rPr>
        <w:t xml:space="preserve"> </w:t>
      </w:r>
      <w:r w:rsidRPr="00D978CE">
        <w:rPr>
          <w:rFonts w:ascii="Times New Roman" w:hAnsi="Times New Roman" w:hint="eastAsia"/>
          <w:i/>
          <w:szCs w:val="24"/>
          <w:lang w:val="bg-BG"/>
        </w:rPr>
        <w:t>обособява</w:t>
      </w:r>
      <w:r w:rsidRPr="00D978CE">
        <w:rPr>
          <w:rFonts w:ascii="Times New Roman" w:hAnsi="Times New Roman"/>
          <w:i/>
          <w:szCs w:val="24"/>
          <w:lang w:val="bg-BG"/>
        </w:rPr>
        <w:t xml:space="preserve"> </w:t>
      </w:r>
      <w:r w:rsidRPr="00D978CE">
        <w:rPr>
          <w:rFonts w:ascii="Times New Roman" w:hAnsi="Times New Roman" w:hint="eastAsia"/>
          <w:i/>
          <w:szCs w:val="24"/>
          <w:lang w:val="bg-BG"/>
        </w:rPr>
        <w:t>текстът</w:t>
      </w:r>
      <w:r w:rsidRPr="00D978CE">
        <w:rPr>
          <w:rFonts w:ascii="Times New Roman" w:hAnsi="Times New Roman"/>
          <w:i/>
          <w:szCs w:val="24"/>
          <w:lang w:val="bg-BG"/>
        </w:rPr>
        <w:t xml:space="preserve"> </w:t>
      </w:r>
      <w:r w:rsidRPr="00D978CE">
        <w:rPr>
          <w:rFonts w:ascii="Times New Roman" w:hAnsi="Times New Roman" w:hint="eastAsia"/>
          <w:i/>
          <w:szCs w:val="24"/>
          <w:lang w:val="bg-BG"/>
        </w:rPr>
        <w:t>до</w:t>
      </w:r>
      <w:r w:rsidRPr="00D978CE">
        <w:rPr>
          <w:rFonts w:ascii="Times New Roman" w:hAnsi="Times New Roman"/>
          <w:i/>
          <w:szCs w:val="24"/>
          <w:lang w:val="bg-BG"/>
        </w:rPr>
        <w:t xml:space="preserve"> </w:t>
      </w:r>
      <w:r w:rsidRPr="00D978CE">
        <w:rPr>
          <w:rFonts w:ascii="Times New Roman" w:hAnsi="Times New Roman" w:hint="eastAsia"/>
          <w:i/>
          <w:szCs w:val="24"/>
          <w:lang w:val="bg-BG"/>
        </w:rPr>
        <w:t>края</w:t>
      </w:r>
      <w:r w:rsidRPr="00D978CE">
        <w:rPr>
          <w:rFonts w:ascii="Times New Roman" w:hAnsi="Times New Roman"/>
          <w:i/>
          <w:szCs w:val="24"/>
          <w:lang w:val="bg-BG"/>
        </w:rPr>
        <w:t xml:space="preserve"> </w:t>
      </w:r>
      <w:r w:rsidRPr="00D978CE">
        <w:rPr>
          <w:rFonts w:ascii="Times New Roman" w:hAnsi="Times New Roman" w:hint="eastAsia"/>
          <w:i/>
          <w:szCs w:val="24"/>
          <w:lang w:val="bg-BG"/>
        </w:rPr>
        <w:t>на</w:t>
      </w:r>
      <w:r w:rsidRPr="00D978CE">
        <w:rPr>
          <w:rFonts w:ascii="Times New Roman" w:hAnsi="Times New Roman"/>
          <w:i/>
          <w:szCs w:val="24"/>
          <w:lang w:val="bg-BG"/>
        </w:rPr>
        <w:t xml:space="preserve"> </w:t>
      </w:r>
      <w:r w:rsidRPr="00D978CE">
        <w:rPr>
          <w:rFonts w:ascii="Times New Roman" w:hAnsi="Times New Roman" w:hint="eastAsia"/>
          <w:i/>
          <w:szCs w:val="24"/>
          <w:lang w:val="bg-BG"/>
        </w:rPr>
        <w:t>действащата</w:t>
      </w:r>
      <w:r w:rsidRPr="00D978CE">
        <w:rPr>
          <w:rFonts w:ascii="Times New Roman" w:hAnsi="Times New Roman"/>
          <w:i/>
          <w:szCs w:val="24"/>
          <w:lang w:val="bg-BG"/>
        </w:rPr>
        <w:t xml:space="preserve"> </w:t>
      </w:r>
      <w:r w:rsidRPr="00D978CE">
        <w:rPr>
          <w:rFonts w:ascii="Times New Roman" w:hAnsi="Times New Roman" w:hint="eastAsia"/>
          <w:i/>
          <w:szCs w:val="24"/>
          <w:lang w:val="bg-BG"/>
        </w:rPr>
        <w:t>т</w:t>
      </w:r>
      <w:r w:rsidRPr="00D978CE">
        <w:rPr>
          <w:rFonts w:ascii="Times New Roman" w:hAnsi="Times New Roman"/>
          <w:i/>
          <w:szCs w:val="24"/>
          <w:lang w:val="bg-BG"/>
        </w:rPr>
        <w:t xml:space="preserve">. 1, </w:t>
      </w:r>
      <w:r w:rsidRPr="00D978CE">
        <w:rPr>
          <w:rFonts w:ascii="Times New Roman" w:hAnsi="Times New Roman" w:hint="eastAsia"/>
          <w:i/>
          <w:szCs w:val="24"/>
          <w:lang w:val="bg-BG"/>
        </w:rPr>
        <w:t>като</w:t>
      </w:r>
      <w:r w:rsidRPr="00D978CE">
        <w:rPr>
          <w:rFonts w:ascii="Times New Roman" w:hAnsi="Times New Roman"/>
          <w:i/>
          <w:szCs w:val="24"/>
          <w:lang w:val="bg-BG"/>
        </w:rPr>
        <w:t xml:space="preserve"> </w:t>
      </w:r>
      <w:r w:rsidRPr="00D978CE">
        <w:rPr>
          <w:rFonts w:ascii="Times New Roman" w:hAnsi="Times New Roman" w:hint="eastAsia"/>
          <w:i/>
          <w:szCs w:val="24"/>
          <w:lang w:val="bg-BG"/>
        </w:rPr>
        <w:t>той</w:t>
      </w:r>
      <w:r w:rsidRPr="00D978CE">
        <w:rPr>
          <w:rFonts w:ascii="Times New Roman" w:hAnsi="Times New Roman"/>
          <w:i/>
          <w:szCs w:val="24"/>
          <w:lang w:val="bg-BG"/>
        </w:rPr>
        <w:t xml:space="preserve"> </w:t>
      </w:r>
      <w:r w:rsidRPr="00D978CE">
        <w:rPr>
          <w:rFonts w:ascii="Times New Roman" w:hAnsi="Times New Roman" w:hint="eastAsia"/>
          <w:i/>
          <w:szCs w:val="24"/>
          <w:lang w:val="bg-BG"/>
        </w:rPr>
        <w:t>придобива</w:t>
      </w:r>
      <w:r w:rsidRPr="00D978CE">
        <w:rPr>
          <w:rFonts w:ascii="Times New Roman" w:hAnsi="Times New Roman"/>
          <w:i/>
          <w:szCs w:val="24"/>
          <w:lang w:val="bg-BG"/>
        </w:rPr>
        <w:t xml:space="preserve"> </w:t>
      </w:r>
      <w:r w:rsidRPr="00D978CE">
        <w:rPr>
          <w:rFonts w:ascii="Times New Roman" w:hAnsi="Times New Roman" w:hint="eastAsia"/>
          <w:i/>
          <w:szCs w:val="24"/>
          <w:lang w:val="bg-BG"/>
        </w:rPr>
        <w:t>следната</w:t>
      </w:r>
      <w:r w:rsidRPr="00D978CE">
        <w:rPr>
          <w:rFonts w:ascii="Times New Roman" w:hAnsi="Times New Roman"/>
          <w:i/>
          <w:szCs w:val="24"/>
          <w:lang w:val="bg-BG"/>
        </w:rPr>
        <w:t xml:space="preserve"> </w:t>
      </w:r>
      <w:r w:rsidRPr="00D978CE">
        <w:rPr>
          <w:rFonts w:ascii="Times New Roman" w:hAnsi="Times New Roman" w:hint="eastAsia"/>
          <w:i/>
          <w:szCs w:val="24"/>
          <w:lang w:val="bg-BG"/>
        </w:rPr>
        <w:t>редакция</w:t>
      </w:r>
      <w:r w:rsidRPr="00D978CE">
        <w:rPr>
          <w:rFonts w:ascii="Times New Roman" w:hAnsi="Times New Roman"/>
          <w:i/>
          <w:szCs w:val="24"/>
          <w:lang w:val="bg-BG"/>
        </w:rPr>
        <w:t xml:space="preserve"> „</w:t>
      </w:r>
      <w:r w:rsidRPr="00D978CE">
        <w:rPr>
          <w:rFonts w:ascii="Times New Roman" w:hAnsi="Times New Roman" w:hint="eastAsia"/>
          <w:i/>
          <w:szCs w:val="24"/>
          <w:lang w:val="bg-BG"/>
        </w:rPr>
        <w:t>е</w:t>
      </w:r>
      <w:r w:rsidRPr="00D978CE">
        <w:rPr>
          <w:rFonts w:ascii="Times New Roman" w:hAnsi="Times New Roman"/>
          <w:i/>
          <w:szCs w:val="24"/>
          <w:lang w:val="bg-BG"/>
        </w:rPr>
        <w:t xml:space="preserve">) </w:t>
      </w:r>
      <w:r w:rsidRPr="00D978CE">
        <w:rPr>
          <w:rFonts w:ascii="Times New Roman" w:hAnsi="Times New Roman" w:hint="eastAsia"/>
          <w:i/>
          <w:szCs w:val="24"/>
          <w:lang w:val="bg-BG"/>
        </w:rPr>
        <w:t>друго</w:t>
      </w:r>
      <w:r w:rsidRPr="00D978CE">
        <w:rPr>
          <w:rFonts w:ascii="Times New Roman" w:hAnsi="Times New Roman"/>
          <w:i/>
          <w:szCs w:val="24"/>
          <w:lang w:val="bg-BG"/>
        </w:rPr>
        <w:t xml:space="preserve"> </w:t>
      </w:r>
      <w:r w:rsidRPr="00D978CE">
        <w:rPr>
          <w:rFonts w:ascii="Times New Roman" w:hAnsi="Times New Roman" w:hint="eastAsia"/>
          <w:i/>
          <w:szCs w:val="24"/>
          <w:lang w:val="bg-BG"/>
        </w:rPr>
        <w:t>предприятие</w:t>
      </w:r>
      <w:r w:rsidRPr="00D978CE">
        <w:rPr>
          <w:rFonts w:ascii="Times New Roman" w:hAnsi="Times New Roman"/>
          <w:i/>
          <w:szCs w:val="24"/>
          <w:lang w:val="bg-BG"/>
        </w:rPr>
        <w:t xml:space="preserve"> </w:t>
      </w:r>
      <w:r w:rsidRPr="00D978CE">
        <w:rPr>
          <w:rFonts w:ascii="Times New Roman" w:hAnsi="Times New Roman" w:hint="eastAsia"/>
          <w:i/>
          <w:szCs w:val="24"/>
          <w:lang w:val="bg-BG"/>
        </w:rPr>
        <w:t>от</w:t>
      </w:r>
      <w:r w:rsidRPr="00D978CE">
        <w:rPr>
          <w:rFonts w:ascii="Times New Roman" w:hAnsi="Times New Roman"/>
          <w:i/>
          <w:szCs w:val="24"/>
          <w:lang w:val="bg-BG"/>
        </w:rPr>
        <w:t xml:space="preserve"> </w:t>
      </w:r>
      <w:r w:rsidRPr="00D978CE">
        <w:rPr>
          <w:rFonts w:ascii="Times New Roman" w:hAnsi="Times New Roman" w:hint="eastAsia"/>
          <w:i/>
          <w:szCs w:val="24"/>
          <w:lang w:val="bg-BG"/>
        </w:rPr>
        <w:t>финансовия</w:t>
      </w:r>
      <w:r w:rsidRPr="00D978CE">
        <w:rPr>
          <w:rFonts w:ascii="Times New Roman" w:hAnsi="Times New Roman"/>
          <w:i/>
          <w:szCs w:val="24"/>
          <w:lang w:val="bg-BG"/>
        </w:rPr>
        <w:t xml:space="preserve"> </w:t>
      </w:r>
      <w:r w:rsidRPr="00D978CE">
        <w:rPr>
          <w:rFonts w:ascii="Times New Roman" w:hAnsi="Times New Roman" w:hint="eastAsia"/>
          <w:i/>
          <w:szCs w:val="24"/>
          <w:lang w:val="bg-BG"/>
        </w:rPr>
        <w:t>сектор</w:t>
      </w:r>
      <w:r w:rsidRPr="00D978CE">
        <w:rPr>
          <w:rFonts w:ascii="Times New Roman" w:hAnsi="Times New Roman"/>
          <w:i/>
          <w:szCs w:val="24"/>
          <w:lang w:val="bg-BG"/>
        </w:rPr>
        <w:t xml:space="preserve">, </w:t>
      </w:r>
      <w:r w:rsidRPr="00D978CE">
        <w:rPr>
          <w:rFonts w:ascii="Times New Roman" w:hAnsi="Times New Roman" w:hint="eastAsia"/>
          <w:i/>
          <w:szCs w:val="24"/>
          <w:lang w:val="bg-BG"/>
        </w:rPr>
        <w:t>което</w:t>
      </w:r>
      <w:r w:rsidRPr="00D978CE">
        <w:rPr>
          <w:rFonts w:ascii="Times New Roman" w:hAnsi="Times New Roman"/>
          <w:i/>
          <w:szCs w:val="24"/>
          <w:lang w:val="bg-BG"/>
        </w:rPr>
        <w:t xml:space="preserve"> </w:t>
      </w:r>
      <w:r w:rsidRPr="00D978CE">
        <w:rPr>
          <w:rFonts w:ascii="Times New Roman" w:hAnsi="Times New Roman" w:hint="eastAsia"/>
          <w:i/>
          <w:szCs w:val="24"/>
          <w:lang w:val="bg-BG"/>
        </w:rPr>
        <w:t>управлява</w:t>
      </w:r>
      <w:r w:rsidRPr="00D978CE">
        <w:rPr>
          <w:rFonts w:ascii="Times New Roman" w:hAnsi="Times New Roman"/>
          <w:i/>
          <w:szCs w:val="24"/>
          <w:lang w:val="bg-BG"/>
        </w:rPr>
        <w:t xml:space="preserve"> </w:t>
      </w:r>
      <w:r w:rsidRPr="00D978CE">
        <w:rPr>
          <w:rFonts w:ascii="Times New Roman" w:hAnsi="Times New Roman" w:hint="eastAsia"/>
          <w:i/>
          <w:szCs w:val="24"/>
          <w:lang w:val="bg-BG"/>
        </w:rPr>
        <w:t>активи</w:t>
      </w:r>
      <w:r w:rsidRPr="00D978CE">
        <w:rPr>
          <w:rFonts w:ascii="Times New Roman" w:hAnsi="Times New Roman"/>
          <w:i/>
          <w:szCs w:val="24"/>
          <w:lang w:val="bg-BG"/>
        </w:rPr>
        <w:t xml:space="preserve">, </w:t>
      </w:r>
      <w:r w:rsidRPr="00D978CE">
        <w:rPr>
          <w:rFonts w:ascii="Times New Roman" w:hAnsi="Times New Roman" w:hint="eastAsia"/>
          <w:i/>
          <w:szCs w:val="24"/>
          <w:lang w:val="bg-BG"/>
        </w:rPr>
        <w:t>съизмерими</w:t>
      </w:r>
      <w:r w:rsidRPr="00D978CE">
        <w:rPr>
          <w:rFonts w:ascii="Times New Roman" w:hAnsi="Times New Roman"/>
          <w:i/>
          <w:szCs w:val="24"/>
          <w:lang w:val="bg-BG"/>
        </w:rPr>
        <w:t xml:space="preserve"> </w:t>
      </w:r>
      <w:r w:rsidRPr="00D978CE">
        <w:rPr>
          <w:rFonts w:ascii="Times New Roman" w:hAnsi="Times New Roman" w:hint="eastAsia"/>
          <w:i/>
          <w:szCs w:val="24"/>
          <w:lang w:val="bg-BG"/>
        </w:rPr>
        <w:t>с</w:t>
      </w:r>
      <w:r w:rsidRPr="00D978CE">
        <w:rPr>
          <w:rFonts w:ascii="Times New Roman" w:hAnsi="Times New Roman"/>
          <w:i/>
          <w:szCs w:val="24"/>
          <w:lang w:val="bg-BG"/>
        </w:rPr>
        <w:t xml:space="preserve"> </w:t>
      </w:r>
      <w:r w:rsidRPr="00D978CE">
        <w:rPr>
          <w:rFonts w:ascii="Times New Roman" w:hAnsi="Times New Roman" w:hint="eastAsia"/>
          <w:i/>
          <w:szCs w:val="24"/>
          <w:lang w:val="bg-BG"/>
        </w:rPr>
        <w:t>активите</w:t>
      </w:r>
      <w:r w:rsidRPr="00D978CE">
        <w:rPr>
          <w:rFonts w:ascii="Times New Roman" w:hAnsi="Times New Roman"/>
          <w:i/>
          <w:szCs w:val="24"/>
          <w:lang w:val="bg-BG"/>
        </w:rPr>
        <w:t xml:space="preserve">, </w:t>
      </w:r>
      <w:r w:rsidRPr="00D978CE">
        <w:rPr>
          <w:rFonts w:ascii="Times New Roman" w:hAnsi="Times New Roman" w:hint="eastAsia"/>
          <w:i/>
          <w:szCs w:val="24"/>
          <w:lang w:val="bg-BG"/>
        </w:rPr>
        <w:t>управлявани</w:t>
      </w:r>
      <w:r w:rsidRPr="00D978CE">
        <w:rPr>
          <w:rFonts w:ascii="Times New Roman" w:hAnsi="Times New Roman"/>
          <w:i/>
          <w:szCs w:val="24"/>
          <w:lang w:val="bg-BG"/>
        </w:rPr>
        <w:t xml:space="preserve"> </w:t>
      </w:r>
      <w:r w:rsidRPr="00D978CE">
        <w:rPr>
          <w:rFonts w:ascii="Times New Roman" w:hAnsi="Times New Roman" w:hint="eastAsia"/>
          <w:i/>
          <w:szCs w:val="24"/>
          <w:lang w:val="bg-BG"/>
        </w:rPr>
        <w:t>от</w:t>
      </w:r>
      <w:r w:rsidRPr="00D978CE">
        <w:rPr>
          <w:rFonts w:ascii="Times New Roman" w:hAnsi="Times New Roman"/>
          <w:i/>
          <w:szCs w:val="24"/>
          <w:lang w:val="bg-BG"/>
        </w:rPr>
        <w:t xml:space="preserve"> </w:t>
      </w:r>
      <w:proofErr w:type="spellStart"/>
      <w:r w:rsidRPr="00D978CE">
        <w:rPr>
          <w:rFonts w:ascii="Times New Roman" w:hAnsi="Times New Roman" w:hint="eastAsia"/>
          <w:i/>
          <w:szCs w:val="24"/>
          <w:lang w:val="bg-BG"/>
        </w:rPr>
        <w:t>пенсионноосигурителното</w:t>
      </w:r>
      <w:proofErr w:type="spellEnd"/>
      <w:r w:rsidRPr="00D978CE">
        <w:rPr>
          <w:rFonts w:ascii="Times New Roman" w:hAnsi="Times New Roman"/>
          <w:i/>
          <w:szCs w:val="24"/>
          <w:lang w:val="bg-BG"/>
        </w:rPr>
        <w:t xml:space="preserve"> </w:t>
      </w:r>
      <w:r w:rsidRPr="00D978CE">
        <w:rPr>
          <w:rFonts w:ascii="Times New Roman" w:hAnsi="Times New Roman" w:hint="eastAsia"/>
          <w:i/>
          <w:szCs w:val="24"/>
          <w:lang w:val="bg-BG"/>
        </w:rPr>
        <w:t>дружество</w:t>
      </w:r>
      <w:r w:rsidRPr="00D978CE">
        <w:rPr>
          <w:rFonts w:ascii="Times New Roman" w:hAnsi="Times New Roman"/>
          <w:i/>
          <w:szCs w:val="24"/>
          <w:lang w:val="bg-BG"/>
        </w:rPr>
        <w:t>";</w:t>
      </w:r>
    </w:p>
    <w:p w:rsidR="00D978CE" w:rsidRPr="00D978CE" w:rsidRDefault="00D978CE" w:rsidP="00D978CE">
      <w:pPr>
        <w:tabs>
          <w:tab w:val="left" w:pos="284"/>
          <w:tab w:val="left" w:pos="851"/>
        </w:tabs>
        <w:spacing w:before="120"/>
        <w:ind w:firstLine="851"/>
        <w:jc w:val="both"/>
        <w:rPr>
          <w:rFonts w:ascii="Times New Roman" w:hAnsi="Times New Roman"/>
          <w:i/>
          <w:szCs w:val="24"/>
          <w:lang w:val="bg-BG"/>
        </w:rPr>
      </w:pPr>
    </w:p>
    <w:p w:rsidR="00D978CE" w:rsidRPr="00D978CE" w:rsidRDefault="00D978CE" w:rsidP="00D978CE">
      <w:pPr>
        <w:tabs>
          <w:tab w:val="left" w:pos="284"/>
          <w:tab w:val="left" w:pos="851"/>
        </w:tabs>
        <w:spacing w:before="120"/>
        <w:ind w:firstLine="851"/>
        <w:jc w:val="both"/>
        <w:rPr>
          <w:rFonts w:ascii="Times New Roman" w:hAnsi="Times New Roman"/>
          <w:i/>
          <w:szCs w:val="24"/>
          <w:lang w:val="bg-BG"/>
        </w:rPr>
      </w:pPr>
    </w:p>
    <w:p w:rsidR="00D978CE" w:rsidRPr="00D978CE" w:rsidRDefault="00D978CE" w:rsidP="00D978CE">
      <w:pPr>
        <w:tabs>
          <w:tab w:val="left" w:pos="284"/>
          <w:tab w:val="left" w:pos="851"/>
        </w:tabs>
        <w:spacing w:before="120"/>
        <w:jc w:val="both"/>
        <w:rPr>
          <w:rFonts w:ascii="Times New Roman" w:hAnsi="Times New Roman"/>
          <w:i/>
          <w:szCs w:val="24"/>
        </w:rPr>
      </w:pPr>
      <w:r w:rsidRPr="00D978CE">
        <w:rPr>
          <w:rFonts w:ascii="Times New Roman" w:hAnsi="Times New Roman" w:hint="eastAsia"/>
          <w:i/>
          <w:szCs w:val="24"/>
          <w:lang w:val="bg-BG"/>
        </w:rPr>
        <w:t>-</w:t>
      </w:r>
      <w:r>
        <w:rPr>
          <w:rFonts w:ascii="Times New Roman" w:hAnsi="Times New Roman" w:hint="eastAsia"/>
          <w:i/>
          <w:szCs w:val="24"/>
        </w:rPr>
        <w:tab/>
      </w:r>
      <w:r w:rsidRPr="00D978CE">
        <w:rPr>
          <w:rFonts w:ascii="Times New Roman" w:hAnsi="Times New Roman" w:hint="eastAsia"/>
          <w:i/>
          <w:szCs w:val="24"/>
        </w:rPr>
        <w:t>В</w:t>
      </w:r>
      <w:r w:rsidRPr="00D978CE">
        <w:rPr>
          <w:rFonts w:ascii="Times New Roman" w:hAnsi="Times New Roman"/>
          <w:i/>
          <w:szCs w:val="24"/>
        </w:rPr>
        <w:t xml:space="preserve"> </w:t>
      </w:r>
      <w:r w:rsidRPr="00D978CE">
        <w:rPr>
          <w:rFonts w:ascii="Times New Roman" w:hAnsi="Times New Roman" w:hint="eastAsia"/>
          <w:i/>
          <w:szCs w:val="24"/>
        </w:rPr>
        <w:t>т</w:t>
      </w:r>
      <w:r w:rsidRPr="00D978CE">
        <w:rPr>
          <w:rFonts w:ascii="Times New Roman" w:hAnsi="Times New Roman"/>
          <w:i/>
          <w:szCs w:val="24"/>
        </w:rPr>
        <w:t xml:space="preserve">. 2 </w:t>
      </w:r>
      <w:r w:rsidRPr="00D978CE">
        <w:rPr>
          <w:rFonts w:ascii="Times New Roman" w:hAnsi="Times New Roman" w:hint="eastAsia"/>
          <w:i/>
          <w:szCs w:val="24"/>
        </w:rPr>
        <w:t>думите</w:t>
      </w:r>
      <w:r w:rsidRPr="00D978CE">
        <w:rPr>
          <w:rFonts w:ascii="Times New Roman" w:hAnsi="Times New Roman"/>
          <w:i/>
          <w:szCs w:val="24"/>
        </w:rPr>
        <w:t xml:space="preserve"> „</w:t>
      </w:r>
      <w:r w:rsidRPr="00D978CE">
        <w:rPr>
          <w:rFonts w:ascii="Times New Roman" w:hAnsi="Times New Roman" w:hint="eastAsia"/>
          <w:i/>
          <w:szCs w:val="24"/>
        </w:rPr>
        <w:t>ръководна</w:t>
      </w:r>
      <w:r w:rsidRPr="00D978CE">
        <w:rPr>
          <w:rFonts w:ascii="Times New Roman" w:hAnsi="Times New Roman"/>
          <w:i/>
          <w:szCs w:val="24"/>
        </w:rPr>
        <w:t xml:space="preserve"> </w:t>
      </w:r>
      <w:r w:rsidRPr="00D978CE">
        <w:rPr>
          <w:rFonts w:ascii="Times New Roman" w:hAnsi="Times New Roman" w:hint="eastAsia"/>
          <w:i/>
          <w:szCs w:val="24"/>
        </w:rPr>
        <w:t>длъжност</w:t>
      </w:r>
      <w:r w:rsidRPr="00D978CE">
        <w:rPr>
          <w:rFonts w:ascii="Times New Roman" w:hAnsi="Times New Roman"/>
          <w:i/>
          <w:szCs w:val="24"/>
        </w:rPr>
        <w:t xml:space="preserve">, </w:t>
      </w:r>
      <w:r w:rsidRPr="00D978CE">
        <w:rPr>
          <w:rFonts w:ascii="Times New Roman" w:hAnsi="Times New Roman" w:hint="eastAsia"/>
          <w:i/>
          <w:szCs w:val="24"/>
        </w:rPr>
        <w:t>свързана</w:t>
      </w:r>
      <w:r w:rsidRPr="00D978CE">
        <w:rPr>
          <w:rFonts w:ascii="Times New Roman" w:hAnsi="Times New Roman"/>
          <w:i/>
          <w:szCs w:val="24"/>
        </w:rPr>
        <w:t xml:space="preserve"> </w:t>
      </w:r>
      <w:r w:rsidRPr="00D978CE">
        <w:rPr>
          <w:rFonts w:ascii="Times New Roman" w:hAnsi="Times New Roman" w:hint="eastAsia"/>
          <w:i/>
          <w:szCs w:val="24"/>
        </w:rPr>
        <w:t>с</w:t>
      </w:r>
      <w:r w:rsidRPr="00D978CE">
        <w:rPr>
          <w:rFonts w:ascii="Times New Roman" w:hAnsi="Times New Roman"/>
          <w:i/>
          <w:szCs w:val="24"/>
        </w:rPr>
        <w:t xml:space="preserve"> </w:t>
      </w:r>
      <w:r w:rsidRPr="00D978CE">
        <w:rPr>
          <w:rFonts w:ascii="Times New Roman" w:hAnsi="Times New Roman" w:hint="eastAsia"/>
          <w:i/>
          <w:szCs w:val="24"/>
        </w:rPr>
        <w:t>управлението</w:t>
      </w:r>
      <w:r w:rsidRPr="00D978CE">
        <w:rPr>
          <w:rFonts w:ascii="Times New Roman" w:hAnsi="Times New Roman"/>
          <w:i/>
          <w:szCs w:val="24"/>
        </w:rPr>
        <w:t xml:space="preserve"> </w:t>
      </w:r>
      <w:r w:rsidRPr="00D978CE">
        <w:rPr>
          <w:rFonts w:ascii="Times New Roman" w:hAnsi="Times New Roman" w:hint="eastAsia"/>
          <w:i/>
          <w:szCs w:val="24"/>
        </w:rPr>
        <w:t>или</w:t>
      </w:r>
      <w:r w:rsidRPr="00D978CE">
        <w:rPr>
          <w:rFonts w:ascii="Times New Roman" w:hAnsi="Times New Roman"/>
          <w:i/>
          <w:szCs w:val="24"/>
        </w:rPr>
        <w:t xml:space="preserve"> </w:t>
      </w:r>
      <w:r w:rsidRPr="00D978CE">
        <w:rPr>
          <w:rFonts w:ascii="Times New Roman" w:hAnsi="Times New Roman" w:hint="eastAsia"/>
          <w:i/>
          <w:szCs w:val="24"/>
        </w:rPr>
        <w:t>с</w:t>
      </w:r>
      <w:r w:rsidRPr="00D978CE">
        <w:rPr>
          <w:rFonts w:ascii="Times New Roman" w:hAnsi="Times New Roman"/>
          <w:i/>
          <w:szCs w:val="24"/>
        </w:rPr>
        <w:t xml:space="preserve"> </w:t>
      </w:r>
      <w:r w:rsidRPr="00D978CE">
        <w:rPr>
          <w:rFonts w:ascii="Times New Roman" w:hAnsi="Times New Roman" w:hint="eastAsia"/>
          <w:i/>
          <w:szCs w:val="24"/>
        </w:rPr>
        <w:t>инвестирането</w:t>
      </w:r>
      <w:r w:rsidRPr="00D978CE">
        <w:rPr>
          <w:rFonts w:ascii="Times New Roman" w:hAnsi="Times New Roman"/>
          <w:i/>
          <w:szCs w:val="24"/>
        </w:rPr>
        <w:t xml:space="preserve"> </w:t>
      </w:r>
      <w:r w:rsidRPr="00D978CE">
        <w:rPr>
          <w:rFonts w:ascii="Times New Roman" w:hAnsi="Times New Roman" w:hint="eastAsia"/>
          <w:i/>
          <w:szCs w:val="24"/>
        </w:rPr>
        <w:t>на</w:t>
      </w:r>
      <w:r w:rsidRPr="00D978CE">
        <w:rPr>
          <w:rFonts w:ascii="Times New Roman" w:hAnsi="Times New Roman"/>
          <w:i/>
          <w:szCs w:val="24"/>
        </w:rPr>
        <w:t xml:space="preserve"> </w:t>
      </w:r>
      <w:r w:rsidRPr="00D978CE">
        <w:rPr>
          <w:rFonts w:ascii="Times New Roman" w:hAnsi="Times New Roman" w:hint="eastAsia"/>
          <w:i/>
          <w:szCs w:val="24"/>
        </w:rPr>
        <w:t>активи</w:t>
      </w:r>
      <w:r w:rsidRPr="00D978CE">
        <w:rPr>
          <w:rFonts w:ascii="Times New Roman" w:hAnsi="Times New Roman"/>
          <w:i/>
          <w:szCs w:val="24"/>
        </w:rPr>
        <w:t xml:space="preserve"> </w:t>
      </w:r>
      <w:r w:rsidRPr="00D978CE">
        <w:rPr>
          <w:rFonts w:ascii="Times New Roman" w:hAnsi="Times New Roman" w:hint="eastAsia"/>
          <w:i/>
          <w:szCs w:val="24"/>
        </w:rPr>
        <w:t>в</w:t>
      </w:r>
      <w:r w:rsidRPr="00D978CE">
        <w:rPr>
          <w:rFonts w:ascii="Times New Roman" w:hAnsi="Times New Roman"/>
          <w:i/>
          <w:szCs w:val="24"/>
        </w:rPr>
        <w:t xml:space="preserve">" </w:t>
      </w:r>
      <w:r w:rsidRPr="00D978CE">
        <w:rPr>
          <w:rFonts w:ascii="Times New Roman" w:hAnsi="Times New Roman" w:hint="eastAsia"/>
          <w:i/>
          <w:szCs w:val="24"/>
        </w:rPr>
        <w:t>се</w:t>
      </w:r>
      <w:r w:rsidRPr="00D978CE">
        <w:rPr>
          <w:rFonts w:ascii="Times New Roman" w:hAnsi="Times New Roman"/>
          <w:i/>
          <w:szCs w:val="24"/>
        </w:rPr>
        <w:t xml:space="preserve"> </w:t>
      </w:r>
      <w:r w:rsidRPr="00D978CE">
        <w:rPr>
          <w:rFonts w:ascii="Times New Roman" w:hAnsi="Times New Roman" w:hint="eastAsia"/>
          <w:i/>
          <w:szCs w:val="24"/>
        </w:rPr>
        <w:t>заменят</w:t>
      </w:r>
      <w:r w:rsidRPr="00D978CE">
        <w:rPr>
          <w:rFonts w:ascii="Times New Roman" w:hAnsi="Times New Roman"/>
          <w:i/>
          <w:szCs w:val="24"/>
        </w:rPr>
        <w:t xml:space="preserve"> </w:t>
      </w:r>
      <w:r w:rsidRPr="00D978CE">
        <w:rPr>
          <w:rFonts w:ascii="Times New Roman" w:hAnsi="Times New Roman" w:hint="eastAsia"/>
          <w:i/>
          <w:szCs w:val="24"/>
        </w:rPr>
        <w:t>с</w:t>
      </w:r>
      <w:r w:rsidRPr="00D978CE">
        <w:rPr>
          <w:rFonts w:ascii="Times New Roman" w:hAnsi="Times New Roman"/>
          <w:i/>
          <w:szCs w:val="24"/>
        </w:rPr>
        <w:t xml:space="preserve"> „</w:t>
      </w:r>
      <w:r w:rsidRPr="00D978CE">
        <w:rPr>
          <w:rFonts w:ascii="Times New Roman" w:hAnsi="Times New Roman" w:hint="eastAsia"/>
          <w:i/>
          <w:szCs w:val="24"/>
        </w:rPr>
        <w:t>длъжност</w:t>
      </w:r>
      <w:r w:rsidRPr="00D978CE">
        <w:rPr>
          <w:rFonts w:ascii="Times New Roman" w:hAnsi="Times New Roman"/>
          <w:i/>
          <w:szCs w:val="24"/>
        </w:rPr>
        <w:t xml:space="preserve"> </w:t>
      </w:r>
      <w:r w:rsidRPr="00D978CE">
        <w:rPr>
          <w:rFonts w:ascii="Times New Roman" w:hAnsi="Times New Roman" w:hint="eastAsia"/>
          <w:i/>
          <w:szCs w:val="24"/>
        </w:rPr>
        <w:t>в</w:t>
      </w:r>
      <w:r w:rsidRPr="00D978CE">
        <w:rPr>
          <w:rFonts w:ascii="Times New Roman" w:hAnsi="Times New Roman"/>
          <w:i/>
          <w:szCs w:val="24"/>
        </w:rPr>
        <w:t xml:space="preserve"> </w:t>
      </w:r>
      <w:r w:rsidRPr="00D978CE">
        <w:rPr>
          <w:rFonts w:ascii="Times New Roman" w:hAnsi="Times New Roman" w:hint="eastAsia"/>
          <w:i/>
          <w:szCs w:val="24"/>
        </w:rPr>
        <w:t>управителен</w:t>
      </w:r>
      <w:r w:rsidRPr="00D978CE">
        <w:rPr>
          <w:rFonts w:ascii="Times New Roman" w:hAnsi="Times New Roman"/>
          <w:i/>
          <w:szCs w:val="24"/>
        </w:rPr>
        <w:t xml:space="preserve"> </w:t>
      </w:r>
      <w:r w:rsidRPr="00D978CE">
        <w:rPr>
          <w:rFonts w:ascii="Times New Roman" w:hAnsi="Times New Roman" w:hint="eastAsia"/>
          <w:i/>
          <w:szCs w:val="24"/>
        </w:rPr>
        <w:t>или</w:t>
      </w:r>
      <w:r w:rsidRPr="00D978CE">
        <w:rPr>
          <w:rFonts w:ascii="Times New Roman" w:hAnsi="Times New Roman"/>
          <w:i/>
          <w:szCs w:val="24"/>
        </w:rPr>
        <w:t xml:space="preserve"> </w:t>
      </w:r>
      <w:r w:rsidRPr="00D978CE">
        <w:rPr>
          <w:rFonts w:ascii="Times New Roman" w:hAnsi="Times New Roman" w:hint="eastAsia"/>
          <w:i/>
          <w:szCs w:val="24"/>
        </w:rPr>
        <w:t>в</w:t>
      </w:r>
      <w:r w:rsidRPr="00D978CE">
        <w:rPr>
          <w:rFonts w:ascii="Times New Roman" w:hAnsi="Times New Roman"/>
          <w:i/>
          <w:szCs w:val="24"/>
        </w:rPr>
        <w:t xml:space="preserve"> </w:t>
      </w:r>
      <w:r w:rsidRPr="00D978CE">
        <w:rPr>
          <w:rFonts w:ascii="Times New Roman" w:hAnsi="Times New Roman" w:hint="eastAsia"/>
          <w:i/>
          <w:szCs w:val="24"/>
        </w:rPr>
        <w:t>контролен</w:t>
      </w:r>
      <w:r w:rsidRPr="00D978CE">
        <w:rPr>
          <w:rFonts w:ascii="Times New Roman" w:hAnsi="Times New Roman"/>
          <w:i/>
          <w:szCs w:val="24"/>
        </w:rPr>
        <w:t xml:space="preserve"> </w:t>
      </w:r>
      <w:r w:rsidRPr="00D978CE">
        <w:rPr>
          <w:rFonts w:ascii="Times New Roman" w:hAnsi="Times New Roman" w:hint="eastAsia"/>
          <w:i/>
          <w:szCs w:val="24"/>
        </w:rPr>
        <w:t>орган</w:t>
      </w:r>
      <w:r w:rsidRPr="00D978CE">
        <w:rPr>
          <w:rFonts w:ascii="Times New Roman" w:hAnsi="Times New Roman"/>
          <w:i/>
          <w:szCs w:val="24"/>
        </w:rPr>
        <w:t xml:space="preserve"> </w:t>
      </w:r>
      <w:r w:rsidRPr="00D978CE">
        <w:rPr>
          <w:rFonts w:ascii="Times New Roman" w:hAnsi="Times New Roman" w:hint="eastAsia"/>
          <w:i/>
          <w:szCs w:val="24"/>
        </w:rPr>
        <w:t>на</w:t>
      </w:r>
      <w:r w:rsidRPr="00D978CE">
        <w:rPr>
          <w:rFonts w:ascii="Times New Roman" w:hAnsi="Times New Roman"/>
          <w:i/>
          <w:szCs w:val="24"/>
        </w:rPr>
        <w:t>";</w:t>
      </w:r>
    </w:p>
    <w:p w:rsidR="00D978CE" w:rsidRPr="00D978CE" w:rsidRDefault="00D978CE" w:rsidP="00D978CE">
      <w:pPr>
        <w:tabs>
          <w:tab w:val="left" w:pos="284"/>
          <w:tab w:val="left" w:pos="851"/>
        </w:tabs>
        <w:spacing w:before="120"/>
        <w:ind w:firstLine="851"/>
        <w:jc w:val="both"/>
        <w:rPr>
          <w:rFonts w:ascii="Times New Roman" w:hAnsi="Times New Roman"/>
          <w:i/>
          <w:szCs w:val="24"/>
          <w:lang w:val="bg-BG"/>
        </w:rPr>
      </w:pPr>
    </w:p>
    <w:p w:rsidR="00D978CE" w:rsidRPr="00D978CE" w:rsidRDefault="00D978CE"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w:t>
      </w:r>
      <w:r>
        <w:rPr>
          <w:rFonts w:ascii="Times New Roman" w:hAnsi="Times New Roman"/>
          <w:i/>
          <w:szCs w:val="24"/>
          <w:lang w:val="bg-BG"/>
        </w:rPr>
        <w:tab/>
      </w:r>
      <w:r w:rsidRPr="00D978CE">
        <w:rPr>
          <w:rFonts w:ascii="Times New Roman" w:hAnsi="Times New Roman" w:hint="eastAsia"/>
          <w:i/>
          <w:szCs w:val="24"/>
          <w:lang w:val="bg-BG"/>
        </w:rPr>
        <w:t>В</w:t>
      </w:r>
      <w:r w:rsidRPr="00D978CE">
        <w:rPr>
          <w:rFonts w:ascii="Times New Roman" w:hAnsi="Times New Roman"/>
          <w:i/>
          <w:szCs w:val="24"/>
          <w:lang w:val="bg-BG"/>
        </w:rPr>
        <w:t xml:space="preserve"> </w:t>
      </w:r>
      <w:r w:rsidRPr="00D978CE">
        <w:rPr>
          <w:rFonts w:ascii="Times New Roman" w:hAnsi="Times New Roman" w:hint="eastAsia"/>
          <w:i/>
          <w:szCs w:val="24"/>
          <w:lang w:val="bg-BG"/>
        </w:rPr>
        <w:t>т</w:t>
      </w:r>
      <w:r w:rsidRPr="00D978CE">
        <w:rPr>
          <w:rFonts w:ascii="Times New Roman" w:hAnsi="Times New Roman"/>
          <w:i/>
          <w:szCs w:val="24"/>
          <w:lang w:val="bg-BG"/>
        </w:rPr>
        <w:t>. 3:</w:t>
      </w:r>
    </w:p>
    <w:p w:rsidR="00D978CE" w:rsidRPr="00D978CE" w:rsidRDefault="002F1094"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t xml:space="preserve">■   </w:t>
      </w:r>
      <w:r w:rsidR="00D978CE" w:rsidRPr="00D978CE">
        <w:rPr>
          <w:rFonts w:ascii="Times New Roman" w:hAnsi="Times New Roman" w:hint="eastAsia"/>
          <w:i/>
          <w:szCs w:val="24"/>
          <w:lang w:val="bg-BG"/>
        </w:rPr>
        <w:t>след</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думата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работило</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добавя</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на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ръководна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длъжност</w:t>
      </w:r>
      <w:r w:rsidR="00D978CE" w:rsidRPr="00D978CE">
        <w:rPr>
          <w:rFonts w:ascii="Times New Roman" w:hAnsi="Times New Roman"/>
          <w:i/>
          <w:szCs w:val="24"/>
          <w:lang w:val="bg-BG"/>
        </w:rPr>
        <w:t>";</w:t>
      </w:r>
    </w:p>
    <w:p w:rsidR="00D978CE" w:rsidRPr="00D978CE" w:rsidRDefault="002F1094"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t xml:space="preserve">■ </w:t>
      </w:r>
      <w:r w:rsidR="00D978CE" w:rsidRPr="00D978CE">
        <w:rPr>
          <w:rFonts w:ascii="Times New Roman" w:hAnsi="Times New Roman" w:hint="eastAsia"/>
          <w:i/>
          <w:szCs w:val="24"/>
          <w:lang w:val="bg-BG"/>
        </w:rPr>
        <w:t>думите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включват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управление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контрол</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заменят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думите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включват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управление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или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контрол</w:t>
      </w:r>
      <w:r w:rsidR="00D978CE" w:rsidRPr="00D978CE">
        <w:rPr>
          <w:rFonts w:ascii="Times New Roman" w:hAnsi="Times New Roman"/>
          <w:i/>
          <w:szCs w:val="24"/>
          <w:lang w:val="bg-BG"/>
        </w:rPr>
        <w:t xml:space="preserve">" </w:t>
      </w:r>
    </w:p>
    <w:p w:rsidR="00D978CE" w:rsidRDefault="002F1094"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t xml:space="preserve">■ </w:t>
      </w:r>
      <w:r w:rsidR="00D978CE" w:rsidRPr="00D978CE">
        <w:rPr>
          <w:rFonts w:ascii="Times New Roman" w:hAnsi="Times New Roman" w:hint="eastAsia"/>
          <w:i/>
          <w:szCs w:val="24"/>
          <w:lang w:val="bg-BG"/>
        </w:rPr>
        <w:t>думите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управление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контрол</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инвестиране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на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парични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средства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заменят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управление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контрол</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или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инвестиране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на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парични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средства</w:t>
      </w:r>
      <w:r w:rsidR="00D978CE" w:rsidRPr="00D978CE">
        <w:rPr>
          <w:rFonts w:ascii="Times New Roman" w:hAnsi="Times New Roman"/>
          <w:i/>
          <w:szCs w:val="24"/>
          <w:lang w:val="bg-BG"/>
        </w:rPr>
        <w:t>";</w:t>
      </w:r>
    </w:p>
    <w:p w:rsidR="00D978CE" w:rsidRDefault="002F1094" w:rsidP="00D978CE">
      <w:pPr>
        <w:tabs>
          <w:tab w:val="left" w:pos="284"/>
          <w:tab w:val="left" w:pos="851"/>
        </w:tabs>
        <w:spacing w:before="120"/>
        <w:jc w:val="both"/>
        <w:rPr>
          <w:rFonts w:ascii="Times New Roman" w:hAnsi="Times New Roman"/>
          <w:i/>
          <w:szCs w:val="24"/>
          <w:lang w:val="bg-BG"/>
        </w:rPr>
      </w:pPr>
      <w:r>
        <w:rPr>
          <w:rFonts w:ascii="Times New Roman" w:hAnsi="Times New Roman"/>
          <w:i/>
          <w:szCs w:val="24"/>
          <w:lang w:val="bg-BG"/>
        </w:rPr>
        <w:tab/>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думите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основната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дейност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на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тези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институции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субекти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заменят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тази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дейност</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на</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съответните</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институции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и</w:t>
      </w:r>
      <w:r w:rsidR="00D978CE" w:rsidRPr="00D978CE">
        <w:rPr>
          <w:rFonts w:ascii="Times New Roman" w:hAnsi="Times New Roman"/>
          <w:i/>
          <w:szCs w:val="24"/>
          <w:lang w:val="bg-BG"/>
        </w:rPr>
        <w:t xml:space="preserve"> </w:t>
      </w:r>
      <w:r w:rsidR="00D978CE" w:rsidRPr="00D978CE">
        <w:rPr>
          <w:rFonts w:ascii="Times New Roman" w:hAnsi="Times New Roman" w:hint="eastAsia"/>
          <w:i/>
          <w:szCs w:val="24"/>
          <w:lang w:val="bg-BG"/>
        </w:rPr>
        <w:t>субекти</w:t>
      </w:r>
      <w:r w:rsidR="00D978CE" w:rsidRPr="00D978CE">
        <w:rPr>
          <w:rFonts w:ascii="Times New Roman" w:hAnsi="Times New Roman"/>
          <w:i/>
          <w:szCs w:val="24"/>
          <w:lang w:val="bg-BG"/>
        </w:rPr>
        <w:t>".</w:t>
      </w:r>
    </w:p>
    <w:p w:rsidR="00D978CE" w:rsidRPr="00D978CE" w:rsidRDefault="00D978CE" w:rsidP="00D978CE">
      <w:pPr>
        <w:tabs>
          <w:tab w:val="left" w:pos="284"/>
          <w:tab w:val="left" w:pos="851"/>
        </w:tabs>
        <w:spacing w:before="120"/>
        <w:jc w:val="both"/>
        <w:rPr>
          <w:rFonts w:ascii="Times New Roman" w:hAnsi="Times New Roman"/>
          <w:i/>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6. </w:t>
      </w:r>
      <w:r w:rsidRPr="008C66F9">
        <w:rPr>
          <w:rFonts w:ascii="Times New Roman" w:hAnsi="Times New Roman"/>
          <w:szCs w:val="24"/>
          <w:lang w:val="bg-BG"/>
        </w:rPr>
        <w:t>В чл. 121д</w:t>
      </w:r>
      <w:r w:rsidRPr="008C66F9">
        <w:rPr>
          <w:rFonts w:ascii="Times New Roman" w:hAnsi="Times New Roman"/>
          <w:szCs w:val="24"/>
          <w:vertAlign w:val="superscript"/>
          <w:lang w:val="bg-BG"/>
        </w:rPr>
        <w:t>1</w:t>
      </w:r>
      <w:r w:rsidRPr="008C66F9">
        <w:rPr>
          <w:rFonts w:ascii="Times New Roman" w:hAnsi="Times New Roman"/>
          <w:szCs w:val="24"/>
          <w:lang w:val="bg-BG"/>
        </w:rPr>
        <w:t>, ал. 3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121д, ал. 1, 2, 4, 6, 9</w:t>
      </w:r>
      <w:r w:rsidR="007312E9" w:rsidRPr="008C66F9">
        <w:rPr>
          <w:rFonts w:ascii="Times New Roman" w:hAnsi="Times New Roman"/>
          <w:szCs w:val="24"/>
          <w:lang w:val="en-US"/>
        </w:rPr>
        <w:t>-</w:t>
      </w:r>
      <w:r w:rsidRPr="008C66F9">
        <w:rPr>
          <w:rFonts w:ascii="Times New Roman" w:hAnsi="Times New Roman"/>
          <w:szCs w:val="24"/>
          <w:lang w:val="bg-BG"/>
        </w:rPr>
        <w:t>14 и ал. 16 и 17“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чл. 121д, ал. 1, 2, 4, 6, 9</w:t>
      </w:r>
      <w:r w:rsidR="00FC37EF" w:rsidRPr="008C66F9">
        <w:rPr>
          <w:rFonts w:ascii="Times New Roman" w:hAnsi="Times New Roman"/>
          <w:szCs w:val="24"/>
          <w:lang w:val="bg-BG"/>
        </w:rPr>
        <w:t>-</w:t>
      </w:r>
      <w:r w:rsidRPr="008C66F9">
        <w:rPr>
          <w:rFonts w:ascii="Times New Roman" w:hAnsi="Times New Roman"/>
          <w:szCs w:val="24"/>
          <w:lang w:val="bg-BG"/>
        </w:rPr>
        <w:t>16 и ал. 18 и 19“.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7.</w:t>
      </w:r>
      <w:r w:rsidRPr="008C66F9">
        <w:rPr>
          <w:rFonts w:ascii="Times New Roman" w:hAnsi="Times New Roman"/>
          <w:szCs w:val="24"/>
          <w:lang w:val="bg-BG"/>
        </w:rPr>
        <w:t xml:space="preserve"> В чл. 122а, ал. 1, т. 7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123е, ал. 4, т. 5, букви</w:t>
      </w:r>
      <w:r w:rsidR="00FC37EF" w:rsidRPr="008C66F9">
        <w:rPr>
          <w:rFonts w:ascii="Times New Roman" w:hAnsi="Times New Roman"/>
          <w:szCs w:val="24"/>
          <w:lang w:val="bg-BG"/>
        </w:rPr>
        <w:t xml:space="preserve"> „</w:t>
      </w:r>
      <w:r w:rsidRPr="008C66F9">
        <w:rPr>
          <w:rFonts w:ascii="Times New Roman" w:hAnsi="Times New Roman"/>
          <w:szCs w:val="24"/>
          <w:lang w:val="bg-BG"/>
        </w:rPr>
        <w:t>а"-</w:t>
      </w:r>
      <w:r w:rsidR="00FC37EF" w:rsidRPr="008C66F9">
        <w:rPr>
          <w:rFonts w:ascii="Times New Roman" w:hAnsi="Times New Roman"/>
          <w:szCs w:val="24"/>
          <w:lang w:val="bg-BG"/>
        </w:rPr>
        <w:t>„</w:t>
      </w:r>
      <w:r w:rsidRPr="008C66F9">
        <w:rPr>
          <w:rFonts w:ascii="Times New Roman" w:hAnsi="Times New Roman"/>
          <w:szCs w:val="24"/>
          <w:lang w:val="bg-BG"/>
        </w:rPr>
        <w:t>и"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чл. 123е, ал. 4, т. 5, букви</w:t>
      </w:r>
      <w:r w:rsidR="00FC37EF" w:rsidRPr="008C66F9">
        <w:rPr>
          <w:rFonts w:ascii="Times New Roman" w:hAnsi="Times New Roman"/>
          <w:szCs w:val="24"/>
          <w:lang w:val="bg-BG"/>
        </w:rPr>
        <w:t xml:space="preserve"> „</w:t>
      </w:r>
      <w:r w:rsidRPr="008C66F9">
        <w:rPr>
          <w:rFonts w:ascii="Times New Roman" w:hAnsi="Times New Roman"/>
          <w:szCs w:val="24"/>
          <w:lang w:val="bg-BG"/>
        </w:rPr>
        <w:t>а"-</w:t>
      </w:r>
      <w:r w:rsidR="00FC37EF" w:rsidRPr="008C66F9">
        <w:rPr>
          <w:rFonts w:ascii="Times New Roman" w:hAnsi="Times New Roman"/>
          <w:szCs w:val="24"/>
          <w:lang w:val="bg-BG"/>
        </w:rPr>
        <w:t>„</w:t>
      </w:r>
      <w:r w:rsidRPr="008C66F9">
        <w:rPr>
          <w:rFonts w:ascii="Times New Roman" w:hAnsi="Times New Roman"/>
          <w:szCs w:val="24"/>
          <w:lang w:val="bg-BG"/>
        </w:rPr>
        <w:t>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8.</w:t>
      </w:r>
      <w:r w:rsidRPr="008C66F9">
        <w:rPr>
          <w:rFonts w:ascii="Times New Roman" w:hAnsi="Times New Roman"/>
          <w:szCs w:val="24"/>
          <w:lang w:val="bg-BG"/>
        </w:rPr>
        <w:t xml:space="preserve"> В чл. 123 се правят следните изменения и допълнения:</w:t>
      </w:r>
    </w:p>
    <w:p w:rsidR="00A95451" w:rsidRPr="008C66F9" w:rsidRDefault="00A95451" w:rsidP="00FC37EF">
      <w:pPr>
        <w:spacing w:before="120"/>
        <w:ind w:firstLine="1134"/>
        <w:jc w:val="both"/>
        <w:rPr>
          <w:rFonts w:ascii="Times New Roman" w:hAnsi="Times New Roman"/>
          <w:szCs w:val="24"/>
          <w:lang w:val="bg-BG"/>
        </w:rPr>
      </w:pPr>
      <w:r w:rsidRPr="008C66F9">
        <w:rPr>
          <w:rFonts w:ascii="Times New Roman" w:hAnsi="Times New Roman"/>
          <w:szCs w:val="24"/>
          <w:lang w:val="bg-BG"/>
        </w:rPr>
        <w:t>1. В ал. 1:</w:t>
      </w:r>
    </w:p>
    <w:p w:rsidR="00A95451" w:rsidRPr="008C66F9" w:rsidRDefault="00A95451" w:rsidP="00FC37EF">
      <w:pPr>
        <w:spacing w:before="60"/>
        <w:ind w:firstLine="1134"/>
        <w:jc w:val="both"/>
        <w:rPr>
          <w:rFonts w:ascii="Times New Roman" w:hAnsi="Times New Roman"/>
          <w:szCs w:val="24"/>
          <w:lang w:val="bg-BG"/>
        </w:rPr>
      </w:pPr>
      <w:r w:rsidRPr="008C66F9">
        <w:rPr>
          <w:rFonts w:ascii="Times New Roman" w:hAnsi="Times New Roman"/>
          <w:szCs w:val="24"/>
          <w:lang w:val="bg-BG"/>
        </w:rPr>
        <w:t>а) създава се нова т. 3:</w:t>
      </w:r>
    </w:p>
    <w:p w:rsidR="00A95451" w:rsidRPr="008C66F9" w:rsidRDefault="00A95451" w:rsidP="00FC37EF">
      <w:pPr>
        <w:spacing w:before="60"/>
        <w:ind w:firstLine="1134"/>
        <w:jc w:val="both"/>
        <w:rPr>
          <w:rFonts w:ascii="Times New Roman" w:hAnsi="Times New Roman"/>
          <w:szCs w:val="24"/>
          <w:lang w:val="bg-BG"/>
        </w:rPr>
      </w:pPr>
      <w:r w:rsidRPr="008C66F9">
        <w:rPr>
          <w:rFonts w:ascii="Times New Roman" w:hAnsi="Times New Roman"/>
          <w:szCs w:val="24"/>
          <w:lang w:val="bg-BG"/>
        </w:rPr>
        <w:t>„3. оценява достатъчността и качеството на данните, използвани при изчисляване на пенсионните резерви, и сравнява допусканията, които са в основата на изчисляването на тези резерви, с практическите резултати;“</w:t>
      </w:r>
    </w:p>
    <w:p w:rsidR="00A95451" w:rsidRPr="008C66F9" w:rsidRDefault="00A95451" w:rsidP="00FC37EF">
      <w:pPr>
        <w:spacing w:before="60"/>
        <w:ind w:firstLine="1134"/>
        <w:jc w:val="both"/>
        <w:rPr>
          <w:rFonts w:ascii="Times New Roman" w:hAnsi="Times New Roman"/>
          <w:szCs w:val="24"/>
          <w:lang w:val="bg-BG"/>
        </w:rPr>
      </w:pPr>
      <w:r w:rsidRPr="008C66F9">
        <w:rPr>
          <w:rFonts w:ascii="Times New Roman" w:hAnsi="Times New Roman"/>
          <w:szCs w:val="24"/>
          <w:lang w:val="bg-BG"/>
        </w:rPr>
        <w:t>б) досегашната т. 3 става т. 4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и техническите“ се заличават;</w:t>
      </w:r>
    </w:p>
    <w:p w:rsidR="00A95451" w:rsidRPr="008C66F9" w:rsidRDefault="00A95451" w:rsidP="00FC37EF">
      <w:pPr>
        <w:spacing w:before="60"/>
        <w:ind w:firstLine="1134"/>
        <w:jc w:val="both"/>
        <w:rPr>
          <w:rFonts w:ascii="Times New Roman" w:hAnsi="Times New Roman"/>
          <w:szCs w:val="24"/>
          <w:lang w:val="bg-BG"/>
        </w:rPr>
      </w:pPr>
      <w:r w:rsidRPr="008C66F9">
        <w:rPr>
          <w:rFonts w:ascii="Times New Roman" w:hAnsi="Times New Roman"/>
          <w:szCs w:val="24"/>
          <w:lang w:val="bg-BG"/>
        </w:rPr>
        <w:t>в) досегашната т. 4 се отменя;</w:t>
      </w:r>
    </w:p>
    <w:p w:rsidR="00A95451" w:rsidRPr="008C66F9" w:rsidRDefault="00A95451" w:rsidP="00FC37EF">
      <w:pPr>
        <w:spacing w:before="60"/>
        <w:ind w:firstLine="1134"/>
        <w:jc w:val="both"/>
        <w:rPr>
          <w:rFonts w:ascii="Times New Roman" w:hAnsi="Times New Roman"/>
          <w:szCs w:val="24"/>
          <w:lang w:val="bg-BG"/>
        </w:rPr>
      </w:pPr>
      <w:r w:rsidRPr="008C66F9">
        <w:rPr>
          <w:rFonts w:ascii="Times New Roman" w:hAnsi="Times New Roman"/>
          <w:szCs w:val="24"/>
          <w:lang w:val="bg-BG"/>
        </w:rPr>
        <w:t>г) създава се т. 6:</w:t>
      </w:r>
    </w:p>
    <w:p w:rsidR="00A95451" w:rsidRPr="008C66F9" w:rsidRDefault="00A95451" w:rsidP="00FC37EF">
      <w:pPr>
        <w:spacing w:before="60"/>
        <w:ind w:firstLine="1134"/>
        <w:jc w:val="both"/>
        <w:rPr>
          <w:rFonts w:ascii="Times New Roman" w:hAnsi="Times New Roman"/>
          <w:szCs w:val="24"/>
          <w:lang w:val="bg-BG"/>
        </w:rPr>
      </w:pPr>
      <w:r w:rsidRPr="008C66F9">
        <w:rPr>
          <w:rFonts w:ascii="Times New Roman" w:hAnsi="Times New Roman"/>
          <w:szCs w:val="24"/>
          <w:lang w:val="bg-BG"/>
        </w:rPr>
        <w:t>„6. допринася за ефективното прилагане на системата за управление на риска.“</w:t>
      </w:r>
    </w:p>
    <w:p w:rsidR="00A95451" w:rsidRPr="008C66F9" w:rsidRDefault="00A95451" w:rsidP="00FC37EF">
      <w:pPr>
        <w:spacing w:before="60"/>
        <w:ind w:firstLine="1134"/>
        <w:jc w:val="both"/>
        <w:rPr>
          <w:rFonts w:ascii="Times New Roman" w:hAnsi="Times New Roman"/>
          <w:szCs w:val="24"/>
        </w:rPr>
      </w:pPr>
      <w:r w:rsidRPr="008C66F9">
        <w:rPr>
          <w:rFonts w:ascii="Times New Roman" w:hAnsi="Times New Roman"/>
          <w:szCs w:val="24"/>
          <w:lang w:val="bg-BG"/>
        </w:rPr>
        <w:t xml:space="preserve">2. Създава </w:t>
      </w:r>
      <w:proofErr w:type="spellStart"/>
      <w:r w:rsidRPr="008C66F9">
        <w:rPr>
          <w:rFonts w:ascii="Times New Roman" w:hAnsi="Times New Roman"/>
          <w:szCs w:val="24"/>
        </w:rPr>
        <w:t>се</w:t>
      </w:r>
      <w:proofErr w:type="spellEnd"/>
      <w:r w:rsidRPr="008C66F9">
        <w:rPr>
          <w:rFonts w:ascii="Times New Roman" w:hAnsi="Times New Roman"/>
          <w:szCs w:val="24"/>
        </w:rPr>
        <w:t xml:space="preserve"> </w:t>
      </w:r>
      <w:proofErr w:type="spellStart"/>
      <w:r w:rsidRPr="008C66F9">
        <w:rPr>
          <w:rFonts w:ascii="Times New Roman" w:hAnsi="Times New Roman"/>
          <w:szCs w:val="24"/>
        </w:rPr>
        <w:t>ал</w:t>
      </w:r>
      <w:proofErr w:type="spellEnd"/>
      <w:r w:rsidRPr="008C66F9">
        <w:rPr>
          <w:rFonts w:ascii="Times New Roman" w:hAnsi="Times New Roman"/>
          <w:szCs w:val="24"/>
        </w:rPr>
        <w:t>. 4:</w:t>
      </w:r>
    </w:p>
    <w:p w:rsidR="00A95451" w:rsidRPr="008C66F9" w:rsidRDefault="00A95451" w:rsidP="00FC37EF">
      <w:pPr>
        <w:tabs>
          <w:tab w:val="left" w:pos="284"/>
          <w:tab w:val="left" w:pos="851"/>
        </w:tabs>
        <w:spacing w:before="60"/>
        <w:ind w:firstLine="1134"/>
        <w:jc w:val="both"/>
        <w:rPr>
          <w:rFonts w:ascii="Times New Roman" w:hAnsi="Times New Roman"/>
          <w:szCs w:val="24"/>
          <w:lang w:val="bg-BG"/>
        </w:rPr>
      </w:pPr>
      <w:r w:rsidRPr="008C66F9">
        <w:rPr>
          <w:rFonts w:ascii="Times New Roman" w:hAnsi="Times New Roman"/>
          <w:szCs w:val="24"/>
          <w:lang w:val="bg-BG"/>
        </w:rPr>
        <w:t xml:space="preserve">„(4) Отговорният </w:t>
      </w:r>
      <w:proofErr w:type="spellStart"/>
      <w:r w:rsidRPr="008C66F9">
        <w:rPr>
          <w:rFonts w:ascii="Times New Roman" w:hAnsi="Times New Roman"/>
          <w:szCs w:val="24"/>
          <w:lang w:val="bg-BG"/>
        </w:rPr>
        <w:t>актюер</w:t>
      </w:r>
      <w:proofErr w:type="spellEnd"/>
      <w:r w:rsidRPr="008C66F9">
        <w:rPr>
          <w:rFonts w:ascii="Times New Roman" w:hAnsi="Times New Roman"/>
          <w:szCs w:val="24"/>
          <w:lang w:val="bg-BG"/>
        </w:rPr>
        <w:t xml:space="preserve"> докладва на управителния орган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за всички съществени констатации и препоръки в областта на </w:t>
      </w:r>
      <w:proofErr w:type="spellStart"/>
      <w:r w:rsidRPr="008C66F9">
        <w:rPr>
          <w:rFonts w:ascii="Times New Roman" w:hAnsi="Times New Roman"/>
          <w:szCs w:val="24"/>
          <w:lang w:val="bg-BG"/>
        </w:rPr>
        <w:t>актюерското</w:t>
      </w:r>
      <w:proofErr w:type="spellEnd"/>
      <w:r w:rsidRPr="008C66F9">
        <w:rPr>
          <w:rFonts w:ascii="Times New Roman" w:hAnsi="Times New Roman"/>
          <w:szCs w:val="24"/>
          <w:lang w:val="bg-BG"/>
        </w:rPr>
        <w:t xml:space="preserve"> обслужване, като управителният орган взема мерки, когато това е необходимо. Отговорният </w:t>
      </w:r>
      <w:proofErr w:type="spellStart"/>
      <w:r w:rsidRPr="008C66F9">
        <w:rPr>
          <w:rFonts w:ascii="Times New Roman" w:hAnsi="Times New Roman"/>
          <w:szCs w:val="24"/>
          <w:lang w:val="bg-BG"/>
        </w:rPr>
        <w:t>актюер</w:t>
      </w:r>
      <w:proofErr w:type="spellEnd"/>
      <w:r w:rsidRPr="008C66F9">
        <w:rPr>
          <w:rFonts w:ascii="Times New Roman" w:hAnsi="Times New Roman"/>
          <w:szCs w:val="24"/>
          <w:lang w:val="bg-BG"/>
        </w:rPr>
        <w:t xml:space="preserve"> уведомява комисията, когато е докладвал на управителния орган и той не е предприел подходящи и своевременни мерки за противодействие</w:t>
      </w:r>
      <w:r w:rsidR="00FC37EF" w:rsidRPr="008C66F9">
        <w:rPr>
          <w:rFonts w:ascii="Times New Roman" w:hAnsi="Times New Roman"/>
          <w:szCs w:val="24"/>
          <w:lang w:val="bg-BG"/>
        </w:rPr>
        <w:t>,</w:t>
      </w:r>
      <w:r w:rsidRPr="008C66F9">
        <w:rPr>
          <w:rFonts w:ascii="Times New Roman" w:hAnsi="Times New Roman"/>
          <w:szCs w:val="24"/>
          <w:lang w:val="bg-BG"/>
        </w:rPr>
        <w:t xml:space="preserve"> в случай на: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значителен риск дружеството или управляван от него фонд да не спази съществено законово изискване, когато това би могло да застраши в значителна степен интересите на осигурените лица или пенсионерите;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съществено нарушение на нормативната уредба.“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9.</w:t>
      </w:r>
      <w:r w:rsidRPr="008C66F9">
        <w:rPr>
          <w:rFonts w:ascii="Times New Roman" w:hAnsi="Times New Roman"/>
          <w:szCs w:val="24"/>
          <w:lang w:val="bg-BG"/>
        </w:rPr>
        <w:t xml:space="preserve"> В чл. 123а се правят следните изменения и допълнения:</w:t>
      </w:r>
    </w:p>
    <w:p w:rsidR="00A95451" w:rsidRPr="008C66F9" w:rsidRDefault="00A95451" w:rsidP="00A95451">
      <w:pPr>
        <w:pStyle w:val="ListParagraph"/>
        <w:tabs>
          <w:tab w:val="left" w:pos="284"/>
          <w:tab w:val="left" w:pos="851"/>
        </w:tabs>
        <w:spacing w:before="120" w:after="0" w:line="240" w:lineRule="auto"/>
        <w:ind w:left="0" w:firstLine="1134"/>
        <w:jc w:val="both"/>
        <w:rPr>
          <w:rFonts w:ascii="Times New Roman" w:hAnsi="Times New Roman"/>
          <w:sz w:val="24"/>
          <w:szCs w:val="24"/>
        </w:rPr>
      </w:pPr>
      <w:r w:rsidRPr="008C66F9">
        <w:rPr>
          <w:rFonts w:ascii="Times New Roman" w:hAnsi="Times New Roman"/>
          <w:sz w:val="24"/>
          <w:szCs w:val="24"/>
        </w:rPr>
        <w:t>1. В ал. 4:</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а) създава се нова т. 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следи при сделки с активи на фонда за допълнително пенсионно осигуряване всички плащания да се превеждат на фонда в обичайните срокове;“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 създава се т. 8:</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„8. следи доходите от активите да се отчитат при определяне на стойността на един дял във фонда в съответствие с приложимата уредба;“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в) досегашната т. 7 става т.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Създават се нови ал. 5</w:t>
      </w:r>
      <w:r w:rsidR="00FC37EF" w:rsidRPr="008C66F9">
        <w:rPr>
          <w:rFonts w:ascii="Times New Roman" w:hAnsi="Times New Roman"/>
          <w:szCs w:val="24"/>
          <w:lang w:val="bg-BG"/>
        </w:rPr>
        <w:t>-</w:t>
      </w:r>
      <w:r w:rsidRPr="008C66F9">
        <w:rPr>
          <w:rFonts w:ascii="Times New Roman" w:hAnsi="Times New Roman"/>
          <w:szCs w:val="24"/>
          <w:lang w:val="bg-BG"/>
        </w:rPr>
        <w:t>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Банката-попечител проверява дали фондът за допълнително пенсионно осигуряване е собственик на активите, различни от финансовите инструменти, които се съхраняват по сметка в банката-попечител или в наличност при нея. Проверката се извършва въз основа на представените от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документи и въз основа на външни доказателства, когато такива са налице.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При изпълнение на своите задължения банката-попечител действа честно, коректно, професионално, независимо и в интерес на осигурените лица и пенсионерите.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(7) Банката-попечител не извършва дейности по отношение на фонда за допълнително пенсионно осигуряване, които могат да доведат до конфликт на интереси между нея 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фонда, осигурените лица или пенсионерите.“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Досегашните ал. 5 и 6 стават съответно ал. 8 и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Досегашната ал. 7 става ал. 10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6“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Досегашната ал. 8 става ал. 11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4, т. 7“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4, т.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Досегашната ал. 9 става ал. 12.</w:t>
      </w:r>
    </w:p>
    <w:p w:rsidR="00FC37EF"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Досегашната ал. 10 става ал. 13 и в нея се създава изречение второ:</w:t>
      </w:r>
      <w:r w:rsidR="00FC37EF" w:rsidRPr="008C66F9">
        <w:rPr>
          <w:rFonts w:ascii="Times New Roman" w:hAnsi="Times New Roman"/>
          <w:szCs w:val="24"/>
          <w:lang w:val="bg-BG"/>
        </w:rPr>
        <w:t xml:space="preserve"> </w:t>
      </w:r>
    </w:p>
    <w:p w:rsidR="00A95451" w:rsidRDefault="00FC37EF"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w:t>
      </w:r>
      <w:r w:rsidR="00A95451" w:rsidRPr="008C66F9">
        <w:rPr>
          <w:rFonts w:ascii="Times New Roman" w:hAnsi="Times New Roman"/>
          <w:szCs w:val="24"/>
          <w:lang w:val="bg-BG"/>
        </w:rPr>
        <w:t>Възлагането на дейности на подизпълнители не освобождава банката-попечител от отговорност.“</w:t>
      </w:r>
    </w:p>
    <w:p w:rsidR="002F1094" w:rsidRPr="00D978CE" w:rsidRDefault="002F1094" w:rsidP="002F1094">
      <w:pPr>
        <w:tabs>
          <w:tab w:val="left" w:pos="284"/>
          <w:tab w:val="left" w:pos="851"/>
        </w:tabs>
        <w:spacing w:before="120"/>
        <w:ind w:firstLine="851"/>
        <w:jc w:val="both"/>
        <w:rPr>
          <w:rFonts w:ascii="Times New Roman" w:hAnsi="Times New Roman"/>
          <w:b/>
          <w:i/>
          <w:szCs w:val="24"/>
          <w:u w:val="single"/>
          <w:lang w:val="bg-BG"/>
        </w:rPr>
      </w:pPr>
      <w:r w:rsidRPr="00D978CE">
        <w:rPr>
          <w:rFonts w:ascii="Times New Roman" w:hAnsi="Times New Roman"/>
          <w:b/>
          <w:i/>
          <w:szCs w:val="24"/>
          <w:u w:val="single"/>
          <w:lang w:val="bg-BG"/>
        </w:rPr>
        <w:t>Предложение от народните представители Светлана Ангелова и Галя Желязкова:</w:t>
      </w:r>
    </w:p>
    <w:p w:rsidR="002F1094" w:rsidRPr="002F1094" w:rsidRDefault="002F1094" w:rsidP="002F1094">
      <w:pPr>
        <w:tabs>
          <w:tab w:val="left" w:pos="284"/>
          <w:tab w:val="left" w:pos="851"/>
        </w:tabs>
        <w:spacing w:before="120"/>
        <w:ind w:firstLine="1134"/>
        <w:jc w:val="both"/>
        <w:rPr>
          <w:rFonts w:ascii="Times New Roman" w:hAnsi="Times New Roman"/>
          <w:i/>
          <w:szCs w:val="24"/>
          <w:lang w:val="bg-BG"/>
        </w:rPr>
      </w:pPr>
      <w:r w:rsidRPr="002F1094">
        <w:rPr>
          <w:rFonts w:ascii="Times New Roman" w:hAnsi="Times New Roman" w:hint="eastAsia"/>
          <w:i/>
          <w:szCs w:val="24"/>
          <w:lang w:val="bg-BG"/>
        </w:rPr>
        <w:t>В</w:t>
      </w:r>
      <w:r w:rsidRPr="002F1094">
        <w:rPr>
          <w:rFonts w:ascii="Times New Roman" w:hAnsi="Times New Roman"/>
          <w:i/>
          <w:szCs w:val="24"/>
          <w:lang w:val="bg-BG"/>
        </w:rPr>
        <w:t xml:space="preserve"> § 9 </w:t>
      </w:r>
      <w:r w:rsidRPr="002F1094">
        <w:rPr>
          <w:rFonts w:ascii="Times New Roman" w:hAnsi="Times New Roman" w:hint="eastAsia"/>
          <w:i/>
          <w:szCs w:val="24"/>
          <w:lang w:val="bg-BG"/>
        </w:rPr>
        <w:t>в</w:t>
      </w:r>
      <w:r w:rsidRPr="002F1094">
        <w:rPr>
          <w:rFonts w:ascii="Times New Roman" w:hAnsi="Times New Roman"/>
          <w:i/>
          <w:szCs w:val="24"/>
          <w:lang w:val="bg-BG"/>
        </w:rPr>
        <w:t xml:space="preserve"> </w:t>
      </w:r>
      <w:r w:rsidRPr="002F1094">
        <w:rPr>
          <w:rFonts w:ascii="Times New Roman" w:hAnsi="Times New Roman" w:hint="eastAsia"/>
          <w:i/>
          <w:szCs w:val="24"/>
          <w:lang w:val="bg-BG"/>
        </w:rPr>
        <w:t>чл</w:t>
      </w:r>
      <w:r w:rsidRPr="002F1094">
        <w:rPr>
          <w:rFonts w:ascii="Times New Roman" w:hAnsi="Times New Roman"/>
          <w:i/>
          <w:szCs w:val="24"/>
          <w:lang w:val="bg-BG"/>
        </w:rPr>
        <w:t>. 123</w:t>
      </w:r>
      <w:r w:rsidRPr="002F1094">
        <w:rPr>
          <w:rFonts w:ascii="Times New Roman" w:hAnsi="Times New Roman" w:hint="eastAsia"/>
          <w:i/>
          <w:szCs w:val="24"/>
          <w:lang w:val="bg-BG"/>
        </w:rPr>
        <w:t>а</w:t>
      </w:r>
      <w:r w:rsidRPr="002F1094">
        <w:rPr>
          <w:rFonts w:ascii="Times New Roman" w:hAnsi="Times New Roman"/>
          <w:i/>
          <w:szCs w:val="24"/>
          <w:lang w:val="bg-BG"/>
        </w:rPr>
        <w:t xml:space="preserve">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правят</w:t>
      </w:r>
      <w:r w:rsidRPr="002F1094">
        <w:rPr>
          <w:rFonts w:ascii="Times New Roman" w:hAnsi="Times New Roman"/>
          <w:i/>
          <w:szCs w:val="24"/>
          <w:lang w:val="bg-BG"/>
        </w:rPr>
        <w:t xml:space="preserve"> </w:t>
      </w:r>
      <w:r w:rsidRPr="002F1094">
        <w:rPr>
          <w:rFonts w:ascii="Times New Roman" w:hAnsi="Times New Roman" w:hint="eastAsia"/>
          <w:i/>
          <w:szCs w:val="24"/>
          <w:lang w:val="bg-BG"/>
        </w:rPr>
        <w:t>в</w:t>
      </w:r>
      <w:r w:rsidRPr="002F1094">
        <w:rPr>
          <w:rFonts w:ascii="Times New Roman" w:hAnsi="Times New Roman"/>
          <w:i/>
          <w:szCs w:val="24"/>
          <w:lang w:val="bg-BG"/>
        </w:rPr>
        <w:t xml:space="preserve"> </w:t>
      </w:r>
      <w:r w:rsidRPr="002F1094">
        <w:rPr>
          <w:rFonts w:ascii="Times New Roman" w:hAnsi="Times New Roman" w:hint="eastAsia"/>
          <w:i/>
          <w:szCs w:val="24"/>
          <w:lang w:val="bg-BG"/>
        </w:rPr>
        <w:t>следните</w:t>
      </w:r>
      <w:r w:rsidRPr="002F1094">
        <w:rPr>
          <w:rFonts w:ascii="Times New Roman" w:hAnsi="Times New Roman"/>
          <w:i/>
          <w:szCs w:val="24"/>
          <w:lang w:val="bg-BG"/>
        </w:rPr>
        <w:t xml:space="preserve"> </w:t>
      </w:r>
      <w:r w:rsidRPr="002F1094">
        <w:rPr>
          <w:rFonts w:ascii="Times New Roman" w:hAnsi="Times New Roman" w:hint="eastAsia"/>
          <w:i/>
          <w:szCs w:val="24"/>
          <w:lang w:val="bg-BG"/>
        </w:rPr>
        <w:t>изменения</w:t>
      </w:r>
      <w:r w:rsidRPr="002F1094">
        <w:rPr>
          <w:rFonts w:ascii="Times New Roman" w:hAnsi="Times New Roman"/>
          <w:i/>
          <w:szCs w:val="24"/>
          <w:lang w:val="bg-BG"/>
        </w:rPr>
        <w:t>:</w:t>
      </w:r>
    </w:p>
    <w:p w:rsidR="002F1094" w:rsidRPr="002F1094" w:rsidRDefault="002F1094" w:rsidP="002F1094">
      <w:pPr>
        <w:tabs>
          <w:tab w:val="left" w:pos="284"/>
          <w:tab w:val="left" w:pos="851"/>
        </w:tabs>
        <w:spacing w:before="120"/>
        <w:ind w:firstLine="1134"/>
        <w:jc w:val="both"/>
        <w:rPr>
          <w:rFonts w:ascii="Times New Roman" w:hAnsi="Times New Roman"/>
          <w:i/>
          <w:szCs w:val="24"/>
          <w:lang w:val="bg-BG"/>
        </w:rPr>
      </w:pPr>
      <w:r w:rsidRPr="002F1094">
        <w:rPr>
          <w:rFonts w:ascii="Times New Roman" w:hAnsi="Times New Roman"/>
          <w:i/>
          <w:szCs w:val="24"/>
          <w:lang w:val="bg-BG"/>
        </w:rPr>
        <w:t xml:space="preserve">- </w:t>
      </w:r>
      <w:r w:rsidRPr="002F1094">
        <w:rPr>
          <w:rFonts w:ascii="Times New Roman" w:hAnsi="Times New Roman" w:hint="eastAsia"/>
          <w:i/>
          <w:szCs w:val="24"/>
          <w:lang w:val="bg-BG"/>
        </w:rPr>
        <w:t>В</w:t>
      </w:r>
      <w:r w:rsidRPr="002F1094">
        <w:rPr>
          <w:rFonts w:ascii="Times New Roman" w:hAnsi="Times New Roman"/>
          <w:i/>
          <w:szCs w:val="24"/>
          <w:lang w:val="bg-BG"/>
        </w:rPr>
        <w:t xml:space="preserve"> </w:t>
      </w:r>
      <w:r w:rsidRPr="002F1094">
        <w:rPr>
          <w:rFonts w:ascii="Times New Roman" w:hAnsi="Times New Roman" w:hint="eastAsia"/>
          <w:i/>
          <w:szCs w:val="24"/>
          <w:lang w:val="bg-BG"/>
        </w:rPr>
        <w:t>действащата</w:t>
      </w:r>
      <w:r w:rsidRPr="002F1094">
        <w:rPr>
          <w:rFonts w:ascii="Times New Roman" w:hAnsi="Times New Roman"/>
          <w:i/>
          <w:szCs w:val="24"/>
          <w:lang w:val="bg-BG"/>
        </w:rPr>
        <w:t xml:space="preserve"> </w:t>
      </w:r>
      <w:r w:rsidRPr="002F1094">
        <w:rPr>
          <w:rFonts w:ascii="Times New Roman" w:hAnsi="Times New Roman" w:hint="eastAsia"/>
          <w:i/>
          <w:szCs w:val="24"/>
          <w:lang w:val="bg-BG"/>
        </w:rPr>
        <w:t>т</w:t>
      </w:r>
      <w:r w:rsidRPr="002F1094">
        <w:rPr>
          <w:rFonts w:ascii="Times New Roman" w:hAnsi="Times New Roman"/>
          <w:i/>
          <w:szCs w:val="24"/>
          <w:lang w:val="bg-BG"/>
        </w:rPr>
        <w:t xml:space="preserve">. 7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ал</w:t>
      </w:r>
      <w:r w:rsidRPr="002F1094">
        <w:rPr>
          <w:rFonts w:ascii="Times New Roman" w:hAnsi="Times New Roman"/>
          <w:i/>
          <w:szCs w:val="24"/>
          <w:lang w:val="bg-BG"/>
        </w:rPr>
        <w:t xml:space="preserve">. 4 </w:t>
      </w:r>
      <w:r w:rsidRPr="002F1094">
        <w:rPr>
          <w:rFonts w:ascii="Times New Roman" w:hAnsi="Times New Roman" w:hint="eastAsia"/>
          <w:i/>
          <w:szCs w:val="24"/>
          <w:lang w:val="bg-BG"/>
        </w:rPr>
        <w:t>думите</w:t>
      </w:r>
      <w:r w:rsidRPr="002F1094">
        <w:rPr>
          <w:rFonts w:ascii="Times New Roman" w:hAnsi="Times New Roman"/>
          <w:i/>
          <w:szCs w:val="24"/>
          <w:lang w:val="bg-BG"/>
        </w:rPr>
        <w:t xml:space="preserve">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първия</w:t>
      </w:r>
      <w:r w:rsidRPr="002F1094">
        <w:rPr>
          <w:rFonts w:ascii="Times New Roman" w:hAnsi="Times New Roman"/>
          <w:i/>
          <w:szCs w:val="24"/>
          <w:lang w:val="bg-BG"/>
        </w:rPr>
        <w:t xml:space="preserve"> </w:t>
      </w:r>
      <w:r w:rsidRPr="002F1094">
        <w:rPr>
          <w:rFonts w:ascii="Times New Roman" w:hAnsi="Times New Roman" w:hint="eastAsia"/>
          <w:i/>
          <w:szCs w:val="24"/>
          <w:lang w:val="bg-BG"/>
        </w:rPr>
        <w:t>работен</w:t>
      </w:r>
      <w:r w:rsidRPr="002F1094">
        <w:rPr>
          <w:rFonts w:ascii="Times New Roman" w:hAnsi="Times New Roman"/>
          <w:i/>
          <w:szCs w:val="24"/>
          <w:lang w:val="bg-BG"/>
        </w:rPr>
        <w:t xml:space="preserve"> </w:t>
      </w:r>
      <w:r w:rsidRPr="002F1094">
        <w:rPr>
          <w:rFonts w:ascii="Times New Roman" w:hAnsi="Times New Roman" w:hint="eastAsia"/>
          <w:i/>
          <w:szCs w:val="24"/>
          <w:lang w:val="bg-BG"/>
        </w:rPr>
        <w:t>ден</w:t>
      </w:r>
      <w:r w:rsidRPr="002F1094">
        <w:rPr>
          <w:rFonts w:ascii="Times New Roman" w:hAnsi="Times New Roman"/>
          <w:i/>
          <w:szCs w:val="24"/>
          <w:lang w:val="bg-BG"/>
        </w:rPr>
        <w:t xml:space="preserve">"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заменят</w:t>
      </w:r>
      <w:r w:rsidRPr="002F1094">
        <w:rPr>
          <w:rFonts w:ascii="Times New Roman" w:hAnsi="Times New Roman"/>
          <w:i/>
          <w:szCs w:val="24"/>
          <w:lang w:val="bg-BG"/>
        </w:rPr>
        <w:t xml:space="preserve"> </w:t>
      </w:r>
      <w:r w:rsidRPr="002F1094">
        <w:rPr>
          <w:rFonts w:ascii="Times New Roman" w:hAnsi="Times New Roman" w:hint="eastAsia"/>
          <w:i/>
          <w:szCs w:val="24"/>
          <w:lang w:val="bg-BG"/>
        </w:rPr>
        <w:t>с</w:t>
      </w:r>
      <w:r w:rsidRPr="002F1094">
        <w:rPr>
          <w:rFonts w:ascii="Times New Roman" w:hAnsi="Times New Roman"/>
          <w:i/>
          <w:szCs w:val="24"/>
          <w:lang w:val="bg-BG"/>
        </w:rPr>
        <w:t xml:space="preserve"> „</w:t>
      </w:r>
      <w:r w:rsidRPr="002F1094">
        <w:rPr>
          <w:rFonts w:ascii="Times New Roman" w:hAnsi="Times New Roman" w:hint="eastAsia"/>
          <w:i/>
          <w:szCs w:val="24"/>
          <w:lang w:val="bg-BG"/>
        </w:rPr>
        <w:t>до</w:t>
      </w:r>
      <w:r w:rsidRPr="002F1094">
        <w:rPr>
          <w:rFonts w:ascii="Times New Roman" w:hAnsi="Times New Roman"/>
          <w:i/>
          <w:szCs w:val="24"/>
          <w:lang w:val="bg-BG"/>
        </w:rPr>
        <w:t xml:space="preserve"> </w:t>
      </w:r>
      <w:r w:rsidRPr="002F1094">
        <w:rPr>
          <w:rFonts w:ascii="Times New Roman" w:hAnsi="Times New Roman" w:hint="eastAsia"/>
          <w:i/>
          <w:szCs w:val="24"/>
          <w:lang w:val="bg-BG"/>
        </w:rPr>
        <w:t>края</w:t>
      </w:r>
      <w:r w:rsidRPr="002F1094">
        <w:rPr>
          <w:rFonts w:ascii="Times New Roman" w:hAnsi="Times New Roman"/>
          <w:i/>
          <w:szCs w:val="24"/>
          <w:lang w:val="bg-BG"/>
        </w:rPr>
        <w:t xml:space="preserve">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втория</w:t>
      </w:r>
      <w:r w:rsidRPr="002F1094">
        <w:rPr>
          <w:rFonts w:ascii="Times New Roman" w:hAnsi="Times New Roman"/>
          <w:i/>
          <w:szCs w:val="24"/>
          <w:lang w:val="bg-BG"/>
        </w:rPr>
        <w:t xml:space="preserve"> </w:t>
      </w:r>
      <w:r w:rsidRPr="002F1094">
        <w:rPr>
          <w:rFonts w:ascii="Times New Roman" w:hAnsi="Times New Roman" w:hint="eastAsia"/>
          <w:i/>
          <w:szCs w:val="24"/>
          <w:lang w:val="bg-BG"/>
        </w:rPr>
        <w:t>работен</w:t>
      </w:r>
      <w:r w:rsidRPr="002F1094">
        <w:rPr>
          <w:rFonts w:ascii="Times New Roman" w:hAnsi="Times New Roman"/>
          <w:i/>
          <w:szCs w:val="24"/>
          <w:lang w:val="bg-BG"/>
        </w:rPr>
        <w:t xml:space="preserve"> </w:t>
      </w:r>
      <w:r w:rsidRPr="002F1094">
        <w:rPr>
          <w:rFonts w:ascii="Times New Roman" w:hAnsi="Times New Roman" w:hint="eastAsia"/>
          <w:i/>
          <w:szCs w:val="24"/>
          <w:lang w:val="bg-BG"/>
        </w:rPr>
        <w:t>ден</w:t>
      </w:r>
      <w:r w:rsidRPr="002F1094">
        <w:rPr>
          <w:rFonts w:ascii="Times New Roman" w:hAnsi="Times New Roman"/>
          <w:i/>
          <w:szCs w:val="24"/>
          <w:lang w:val="bg-BG"/>
        </w:rPr>
        <w:t>";</w:t>
      </w:r>
    </w:p>
    <w:p w:rsidR="002F1094" w:rsidRPr="002F1094" w:rsidRDefault="002F1094" w:rsidP="002F1094">
      <w:pPr>
        <w:tabs>
          <w:tab w:val="left" w:pos="284"/>
          <w:tab w:val="left" w:pos="851"/>
        </w:tabs>
        <w:spacing w:before="120"/>
        <w:ind w:firstLine="1134"/>
        <w:jc w:val="both"/>
        <w:rPr>
          <w:rFonts w:ascii="Times New Roman" w:hAnsi="Times New Roman"/>
          <w:i/>
          <w:szCs w:val="24"/>
          <w:lang w:val="bg-BG"/>
        </w:rPr>
      </w:pPr>
      <w:r w:rsidRPr="002F1094">
        <w:rPr>
          <w:rFonts w:ascii="Times New Roman" w:hAnsi="Times New Roman"/>
          <w:i/>
          <w:szCs w:val="24"/>
          <w:lang w:val="bg-BG"/>
        </w:rPr>
        <w:t xml:space="preserve"> - </w:t>
      </w:r>
      <w:r w:rsidRPr="002F1094">
        <w:rPr>
          <w:rFonts w:ascii="Times New Roman" w:hAnsi="Times New Roman" w:hint="eastAsia"/>
          <w:i/>
          <w:szCs w:val="24"/>
          <w:lang w:val="bg-BG"/>
        </w:rPr>
        <w:t>В</w:t>
      </w:r>
      <w:r w:rsidRPr="002F1094">
        <w:rPr>
          <w:rFonts w:ascii="Times New Roman" w:hAnsi="Times New Roman"/>
          <w:i/>
          <w:szCs w:val="24"/>
          <w:lang w:val="bg-BG"/>
        </w:rPr>
        <w:t xml:space="preserve"> </w:t>
      </w:r>
      <w:r w:rsidRPr="002F1094">
        <w:rPr>
          <w:rFonts w:ascii="Times New Roman" w:hAnsi="Times New Roman" w:hint="eastAsia"/>
          <w:i/>
          <w:szCs w:val="24"/>
          <w:lang w:val="bg-BG"/>
        </w:rPr>
        <w:t>действащата</w:t>
      </w:r>
      <w:r w:rsidRPr="002F1094">
        <w:rPr>
          <w:rFonts w:ascii="Times New Roman" w:hAnsi="Times New Roman"/>
          <w:i/>
          <w:szCs w:val="24"/>
          <w:lang w:val="bg-BG"/>
        </w:rPr>
        <w:t xml:space="preserve"> </w:t>
      </w:r>
      <w:r w:rsidRPr="002F1094">
        <w:rPr>
          <w:rFonts w:ascii="Times New Roman" w:hAnsi="Times New Roman" w:hint="eastAsia"/>
          <w:i/>
          <w:szCs w:val="24"/>
          <w:lang w:val="bg-BG"/>
        </w:rPr>
        <w:t>ал</w:t>
      </w:r>
      <w:r w:rsidRPr="002F1094">
        <w:rPr>
          <w:rFonts w:ascii="Times New Roman" w:hAnsi="Times New Roman"/>
          <w:i/>
          <w:szCs w:val="24"/>
          <w:lang w:val="bg-BG"/>
        </w:rPr>
        <w:t xml:space="preserve">. 8 </w:t>
      </w:r>
      <w:r w:rsidRPr="002F1094">
        <w:rPr>
          <w:rFonts w:ascii="Times New Roman" w:hAnsi="Times New Roman" w:hint="eastAsia"/>
          <w:i/>
          <w:szCs w:val="24"/>
          <w:lang w:val="bg-BG"/>
        </w:rPr>
        <w:t>думите</w:t>
      </w:r>
      <w:r w:rsidRPr="002F1094">
        <w:rPr>
          <w:rFonts w:ascii="Times New Roman" w:hAnsi="Times New Roman"/>
          <w:i/>
          <w:szCs w:val="24"/>
          <w:lang w:val="bg-BG"/>
        </w:rPr>
        <w:t xml:space="preserve">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първия</w:t>
      </w:r>
      <w:r w:rsidRPr="002F1094">
        <w:rPr>
          <w:rFonts w:ascii="Times New Roman" w:hAnsi="Times New Roman"/>
          <w:i/>
          <w:szCs w:val="24"/>
          <w:lang w:val="bg-BG"/>
        </w:rPr>
        <w:t xml:space="preserve"> </w:t>
      </w:r>
      <w:r w:rsidRPr="002F1094">
        <w:rPr>
          <w:rFonts w:ascii="Times New Roman" w:hAnsi="Times New Roman" w:hint="eastAsia"/>
          <w:i/>
          <w:szCs w:val="24"/>
          <w:lang w:val="bg-BG"/>
        </w:rPr>
        <w:t>работен</w:t>
      </w:r>
      <w:r w:rsidRPr="002F1094">
        <w:rPr>
          <w:rFonts w:ascii="Times New Roman" w:hAnsi="Times New Roman"/>
          <w:i/>
          <w:szCs w:val="24"/>
          <w:lang w:val="bg-BG"/>
        </w:rPr>
        <w:t xml:space="preserve"> </w:t>
      </w:r>
      <w:r w:rsidRPr="002F1094">
        <w:rPr>
          <w:rFonts w:ascii="Times New Roman" w:hAnsi="Times New Roman" w:hint="eastAsia"/>
          <w:i/>
          <w:szCs w:val="24"/>
          <w:lang w:val="bg-BG"/>
        </w:rPr>
        <w:t>ден</w:t>
      </w:r>
      <w:r w:rsidRPr="002F1094">
        <w:rPr>
          <w:rFonts w:ascii="Times New Roman" w:hAnsi="Times New Roman"/>
          <w:i/>
          <w:szCs w:val="24"/>
          <w:lang w:val="bg-BG"/>
        </w:rPr>
        <w:t xml:space="preserve">"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заменят</w:t>
      </w:r>
      <w:r w:rsidRPr="002F1094">
        <w:rPr>
          <w:rFonts w:ascii="Times New Roman" w:hAnsi="Times New Roman"/>
          <w:i/>
          <w:szCs w:val="24"/>
          <w:lang w:val="bg-BG"/>
        </w:rPr>
        <w:t xml:space="preserve"> </w:t>
      </w:r>
      <w:r w:rsidRPr="002F1094">
        <w:rPr>
          <w:rFonts w:ascii="Times New Roman" w:hAnsi="Times New Roman" w:hint="eastAsia"/>
          <w:i/>
          <w:szCs w:val="24"/>
          <w:lang w:val="bg-BG"/>
        </w:rPr>
        <w:t>с</w:t>
      </w:r>
      <w:r w:rsidRPr="002F1094">
        <w:rPr>
          <w:rFonts w:ascii="Times New Roman" w:hAnsi="Times New Roman"/>
          <w:i/>
          <w:szCs w:val="24"/>
          <w:lang w:val="bg-BG"/>
        </w:rPr>
        <w:t xml:space="preserve"> „</w:t>
      </w:r>
      <w:r w:rsidRPr="002F1094">
        <w:rPr>
          <w:rFonts w:ascii="Times New Roman" w:hAnsi="Times New Roman" w:hint="eastAsia"/>
          <w:i/>
          <w:szCs w:val="24"/>
          <w:lang w:val="bg-BG"/>
        </w:rPr>
        <w:t>до</w:t>
      </w:r>
      <w:r w:rsidRPr="002F1094">
        <w:rPr>
          <w:rFonts w:ascii="Times New Roman" w:hAnsi="Times New Roman"/>
          <w:i/>
          <w:szCs w:val="24"/>
          <w:lang w:val="bg-BG"/>
        </w:rPr>
        <w:t xml:space="preserve"> </w:t>
      </w:r>
      <w:r w:rsidRPr="002F1094">
        <w:rPr>
          <w:rFonts w:ascii="Times New Roman" w:hAnsi="Times New Roman" w:hint="eastAsia"/>
          <w:i/>
          <w:szCs w:val="24"/>
          <w:lang w:val="bg-BG"/>
        </w:rPr>
        <w:t>края</w:t>
      </w:r>
      <w:r w:rsidRPr="002F1094">
        <w:rPr>
          <w:rFonts w:ascii="Times New Roman" w:hAnsi="Times New Roman"/>
          <w:i/>
          <w:szCs w:val="24"/>
          <w:lang w:val="bg-BG"/>
        </w:rPr>
        <w:t xml:space="preserve">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втория</w:t>
      </w:r>
      <w:r w:rsidRPr="002F1094">
        <w:rPr>
          <w:rFonts w:ascii="Times New Roman" w:hAnsi="Times New Roman"/>
          <w:i/>
          <w:szCs w:val="24"/>
          <w:lang w:val="bg-BG"/>
        </w:rPr>
        <w:t xml:space="preserve"> </w:t>
      </w:r>
      <w:r w:rsidRPr="002F1094">
        <w:rPr>
          <w:rFonts w:ascii="Times New Roman" w:hAnsi="Times New Roman" w:hint="eastAsia"/>
          <w:i/>
          <w:szCs w:val="24"/>
          <w:lang w:val="bg-BG"/>
        </w:rPr>
        <w:t>работен</w:t>
      </w:r>
      <w:r w:rsidRPr="002F1094">
        <w:rPr>
          <w:rFonts w:ascii="Times New Roman" w:hAnsi="Times New Roman"/>
          <w:i/>
          <w:szCs w:val="24"/>
          <w:lang w:val="bg-BG"/>
        </w:rPr>
        <w:t xml:space="preserve"> </w:t>
      </w:r>
      <w:r w:rsidRPr="002F1094">
        <w:rPr>
          <w:rFonts w:ascii="Times New Roman" w:hAnsi="Times New Roman" w:hint="eastAsia"/>
          <w:i/>
          <w:szCs w:val="24"/>
          <w:lang w:val="bg-BG"/>
        </w:rPr>
        <w:t>ден</w:t>
      </w:r>
      <w:r w:rsidRPr="002F1094">
        <w:rPr>
          <w:rFonts w:ascii="Times New Roman" w:hAnsi="Times New Roman"/>
          <w:i/>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10.</w:t>
      </w:r>
      <w:r w:rsidRPr="008C66F9">
        <w:rPr>
          <w:rFonts w:ascii="Times New Roman" w:hAnsi="Times New Roman"/>
          <w:szCs w:val="24"/>
          <w:lang w:val="bg-BG"/>
        </w:rPr>
        <w:t xml:space="preserve"> В чл. 123б се правят следните изменения и допълнения:</w:t>
      </w:r>
    </w:p>
    <w:p w:rsidR="00A95451" w:rsidRPr="008C66F9" w:rsidRDefault="00A95451" w:rsidP="00900A8A">
      <w:pPr>
        <w:pStyle w:val="ListParagraph"/>
        <w:tabs>
          <w:tab w:val="left" w:pos="284"/>
          <w:tab w:val="left" w:pos="851"/>
        </w:tabs>
        <w:spacing w:before="120" w:after="0" w:line="240" w:lineRule="auto"/>
        <w:ind w:left="0" w:firstLine="851"/>
        <w:jc w:val="both"/>
        <w:rPr>
          <w:rFonts w:ascii="Times New Roman" w:hAnsi="Times New Roman"/>
          <w:sz w:val="24"/>
          <w:szCs w:val="24"/>
        </w:rPr>
      </w:pPr>
      <w:r w:rsidRPr="008C66F9">
        <w:rPr>
          <w:rFonts w:ascii="Times New Roman" w:hAnsi="Times New Roman"/>
          <w:sz w:val="24"/>
          <w:szCs w:val="24"/>
        </w:rPr>
        <w:t>1. Създава се нова ал. 2:</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„(2) Договорът трябва да обезпечава предоставянето на банката-попечител на цялата информация, необходима за изпълнение на задълженията й.“</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2. Досегашната ал. 2 става ал. 3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12“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13“.</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3. Досегашните ал. 3</w:t>
      </w:r>
      <w:r w:rsidR="00E57278" w:rsidRPr="008C66F9">
        <w:rPr>
          <w:rFonts w:ascii="Times New Roman" w:hAnsi="Times New Roman"/>
          <w:szCs w:val="24"/>
          <w:lang w:val="bg-BG"/>
        </w:rPr>
        <w:t>-</w:t>
      </w:r>
      <w:r w:rsidRPr="008C66F9">
        <w:rPr>
          <w:rFonts w:ascii="Times New Roman" w:hAnsi="Times New Roman"/>
          <w:szCs w:val="24"/>
          <w:lang w:val="bg-BG"/>
        </w:rPr>
        <w:t>6 стават съответно ал. 4</w:t>
      </w:r>
      <w:r w:rsidR="00E57278" w:rsidRPr="008C66F9">
        <w:rPr>
          <w:rFonts w:ascii="Times New Roman" w:hAnsi="Times New Roman"/>
          <w:szCs w:val="24"/>
          <w:lang w:val="bg-BG"/>
        </w:rPr>
        <w:t>-</w:t>
      </w:r>
      <w:r w:rsidRPr="008C66F9">
        <w:rPr>
          <w:rFonts w:ascii="Times New Roman" w:hAnsi="Times New Roman"/>
          <w:szCs w:val="24"/>
          <w:lang w:val="bg-BG"/>
        </w:rPr>
        <w:t>7.</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lastRenderedPageBreak/>
        <w:t>4. Досегашната ал. 7 става ал. 8 и в нея навсякъде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6“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7“.</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5. Досегашните ал. 8 и 9 стават съответно ал. 9 и 10.</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6. Досегашната ал. 10 става ал. 11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6“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7“.</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7. Досегашните ал. 11 и 12 стават съответно ал. 12 и 13.</w:t>
      </w:r>
    </w:p>
    <w:p w:rsidR="00A95451" w:rsidRPr="008C66F9" w:rsidRDefault="00A95451" w:rsidP="00900A8A">
      <w:pPr>
        <w:tabs>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8. Досегашната ал. 13 става ал. 14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5“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6“.</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11.</w:t>
      </w:r>
      <w:r w:rsidRPr="008C66F9">
        <w:rPr>
          <w:rFonts w:ascii="Times New Roman" w:hAnsi="Times New Roman"/>
          <w:szCs w:val="24"/>
          <w:lang w:val="bg-BG"/>
        </w:rPr>
        <w:t xml:space="preserve"> В чл. 123е се правят следните изменения и допълнения:</w:t>
      </w:r>
    </w:p>
    <w:p w:rsidR="00A95451" w:rsidRPr="008C66F9" w:rsidRDefault="00A95451" w:rsidP="00A95451">
      <w:pPr>
        <w:pStyle w:val="ListParagraph"/>
        <w:tabs>
          <w:tab w:val="left" w:pos="284"/>
          <w:tab w:val="left" w:pos="851"/>
        </w:tabs>
        <w:spacing w:before="120" w:after="0" w:line="240" w:lineRule="auto"/>
        <w:ind w:left="0" w:firstLine="1134"/>
        <w:jc w:val="both"/>
        <w:rPr>
          <w:rFonts w:ascii="Times New Roman" w:hAnsi="Times New Roman"/>
          <w:sz w:val="24"/>
          <w:szCs w:val="24"/>
        </w:rPr>
      </w:pPr>
      <w:r w:rsidRPr="008C66F9">
        <w:rPr>
          <w:rFonts w:ascii="Times New Roman" w:hAnsi="Times New Roman"/>
          <w:sz w:val="24"/>
          <w:szCs w:val="24"/>
        </w:rPr>
        <w:t>1. В ал. 4, т.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а) в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а“ накрая се добавя</w:t>
      </w:r>
      <w:r w:rsidR="00FC37EF" w:rsidRPr="008C66F9">
        <w:rPr>
          <w:rFonts w:ascii="Times New Roman" w:hAnsi="Times New Roman"/>
          <w:szCs w:val="24"/>
          <w:lang w:val="bg-BG"/>
        </w:rPr>
        <w:t xml:space="preserve"> „</w:t>
      </w:r>
      <w:r w:rsidRPr="008C66F9">
        <w:rPr>
          <w:rFonts w:ascii="Times New Roman" w:hAnsi="Times New Roman"/>
          <w:szCs w:val="24"/>
          <w:lang w:val="bg-BG"/>
        </w:rPr>
        <w:t>и управляваните от него фондове“;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 в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з“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другите лица“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външните изпълнители“;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в) създава се нова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„к) </w:t>
      </w:r>
      <w:proofErr w:type="spellStart"/>
      <w:r w:rsidRPr="008C66F9">
        <w:rPr>
          <w:rFonts w:ascii="Times New Roman" w:hAnsi="Times New Roman"/>
          <w:szCs w:val="24"/>
          <w:lang w:val="bg-BG"/>
        </w:rPr>
        <w:t>актюерската</w:t>
      </w:r>
      <w:proofErr w:type="spellEnd"/>
      <w:r w:rsidRPr="008C66F9">
        <w:rPr>
          <w:rFonts w:ascii="Times New Roman" w:hAnsi="Times New Roman"/>
          <w:szCs w:val="24"/>
          <w:lang w:val="bg-BG"/>
        </w:rPr>
        <w:t xml:space="preserve"> дейност;“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г) досегашната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к“ става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л“.</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В ал. 5 изречение първо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„Освен когато в този кодекс е предвидено друго, управителният орган преразглежда най-малко веднъж годишно документите по ал. 4, внася изменения или допълнения в тях при настъпили промени в системата на управление или в съответната област на дейност или когато това е необходимо по други причини и представя пред общото събрание на акционерите годишен отчет за дейността по прилагането им.“</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Създава се нова ал.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„(9) Едно и също лице или звено не може да осъществява повече от една функция по ал. 7. Лицата, участващи в осъществяването на функциите по ал. 7, не могат да осъществяват същата или сходна функция в различно от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предприятие-осигурител, което е сключило договор за управление на професионална схема с дружеството.“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Досегашната ал. 9 става ал. 10.</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Създава се ал. 11: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„(11)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дава възможност на лицата, службите и звената, осъществяващи функциите по ал. 7, да изпълняват ефективно своите задължения по обективен, справедлив и независим начин.“</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12.</w:t>
      </w:r>
      <w:r w:rsidRPr="008C66F9">
        <w:rPr>
          <w:rFonts w:ascii="Times New Roman" w:hAnsi="Times New Roman"/>
          <w:szCs w:val="24"/>
          <w:lang w:val="bg-BG"/>
        </w:rPr>
        <w:t xml:space="preserve"> В чл. 123е</w:t>
      </w:r>
      <w:r w:rsidRPr="008C66F9">
        <w:rPr>
          <w:rFonts w:ascii="Times New Roman" w:hAnsi="Times New Roman"/>
          <w:szCs w:val="24"/>
          <w:vertAlign w:val="superscript"/>
          <w:lang w:val="bg-BG"/>
        </w:rPr>
        <w:t>1</w:t>
      </w:r>
      <w:r w:rsidRPr="008C66F9">
        <w:rPr>
          <w:rFonts w:ascii="Times New Roman" w:hAnsi="Times New Roman"/>
          <w:szCs w:val="24"/>
          <w:lang w:val="bg-BG"/>
        </w:rPr>
        <w:t xml:space="preserve"> се правят следните изменения и допълнения: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Създават се нови ал. 2 и 3:</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Системата за управление на риска обхваща по начин</w:t>
      </w:r>
      <w:r w:rsidR="00E57278" w:rsidRPr="008C66F9">
        <w:rPr>
          <w:rFonts w:ascii="Times New Roman" w:hAnsi="Times New Roman"/>
          <w:szCs w:val="24"/>
          <w:lang w:val="bg-BG"/>
        </w:rPr>
        <w:t>,</w:t>
      </w:r>
      <w:r w:rsidRPr="008C66F9">
        <w:rPr>
          <w:rFonts w:ascii="Times New Roman" w:hAnsi="Times New Roman"/>
          <w:szCs w:val="24"/>
          <w:lang w:val="bg-BG"/>
        </w:rPr>
        <w:t xml:space="preserve"> пропорционален на размера и вътрешната организация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управляваните от него фондове и в съответствие с размера, естеството, мащаба и сложността на техните дейности, рисковете, които могат да възникнат в тях или във външните изпълнители по чл. 123и</w:t>
      </w:r>
      <w:r w:rsidRPr="008C66F9">
        <w:rPr>
          <w:rFonts w:ascii="Times New Roman" w:hAnsi="Times New Roman"/>
          <w:szCs w:val="24"/>
          <w:vertAlign w:val="superscript"/>
          <w:lang w:val="bg-BG"/>
        </w:rPr>
        <w:t>2</w:t>
      </w:r>
      <w:r w:rsidR="00E57278" w:rsidRPr="008C66F9">
        <w:rPr>
          <w:rFonts w:ascii="Times New Roman" w:hAnsi="Times New Roman"/>
          <w:szCs w:val="24"/>
          <w:lang w:val="bg-BG"/>
        </w:rPr>
        <w:t xml:space="preserve">, </w:t>
      </w:r>
      <w:r w:rsidRPr="008C66F9">
        <w:rPr>
          <w:rFonts w:ascii="Times New Roman" w:hAnsi="Times New Roman"/>
          <w:szCs w:val="24"/>
          <w:lang w:val="bg-BG"/>
        </w:rPr>
        <w:t>поне в следните области: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формиране на резерви;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управление на активите и пасивите;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инвестиционна дейност;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4. управление на ликвидния риск;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управление на риска от концентрация;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управление на оперативния риск;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прилагане на техники за намаляване на риска;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8. екологичните, социалните и управленските рискове, свързани с инвестиционния портфейл на фонд за допълнително доброволно пенсионно осигуряване по професионални схеми и неговото управление, в случай че те са предвидени в инвестиционната политика на фонда</w:t>
      </w:r>
      <w:r w:rsidR="00E57278"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Системата за управление на риска разглежда биометричните и инвестиционните рискове и от гледна точка на осигурените лица и пенсионерите в управляваните от дружеството фондове.“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Досегашните ал. 2 и 3 стават съответно ал. 4 и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Досегашната ал. 4 става ал. 6 и в нея в основния текст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включително когато осъществяването на част от нея е възложено по договор на трето лице“ и запета</w:t>
      </w:r>
      <w:r w:rsidR="00E57278" w:rsidRPr="008C66F9">
        <w:rPr>
          <w:rFonts w:ascii="Times New Roman" w:hAnsi="Times New Roman"/>
          <w:szCs w:val="24"/>
          <w:lang w:val="bg-BG"/>
        </w:rPr>
        <w:t>и</w:t>
      </w:r>
      <w:r w:rsidRPr="008C66F9">
        <w:rPr>
          <w:rFonts w:ascii="Times New Roman" w:hAnsi="Times New Roman"/>
          <w:szCs w:val="24"/>
          <w:lang w:val="bg-BG"/>
        </w:rPr>
        <w:t>т</w:t>
      </w:r>
      <w:r w:rsidR="00E57278" w:rsidRPr="008C66F9">
        <w:rPr>
          <w:rFonts w:ascii="Times New Roman" w:hAnsi="Times New Roman"/>
          <w:szCs w:val="24"/>
          <w:lang w:val="bg-BG"/>
        </w:rPr>
        <w:t>е</w:t>
      </w:r>
      <w:r w:rsidRPr="008C66F9">
        <w:rPr>
          <w:rFonts w:ascii="Times New Roman" w:hAnsi="Times New Roman"/>
          <w:szCs w:val="24"/>
          <w:lang w:val="bg-BG"/>
        </w:rPr>
        <w:t xml:space="preserve"> </w:t>
      </w:r>
      <w:r w:rsidR="00E57278" w:rsidRPr="008C66F9">
        <w:rPr>
          <w:rFonts w:ascii="Times New Roman" w:hAnsi="Times New Roman"/>
          <w:szCs w:val="24"/>
          <w:lang w:val="bg-BG"/>
        </w:rPr>
        <w:t xml:space="preserve">пред и </w:t>
      </w:r>
      <w:r w:rsidRPr="008C66F9">
        <w:rPr>
          <w:rFonts w:ascii="Times New Roman" w:hAnsi="Times New Roman"/>
          <w:szCs w:val="24"/>
          <w:lang w:val="bg-BG"/>
        </w:rPr>
        <w:t>след тях се заличават.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Досегашните ал. 5</w:t>
      </w:r>
      <w:r w:rsidR="00E57278" w:rsidRPr="008C66F9">
        <w:rPr>
          <w:rFonts w:ascii="Times New Roman" w:hAnsi="Times New Roman"/>
          <w:szCs w:val="24"/>
          <w:lang w:val="bg-BG"/>
        </w:rPr>
        <w:t>-</w:t>
      </w:r>
      <w:r w:rsidRPr="008C66F9">
        <w:rPr>
          <w:rFonts w:ascii="Times New Roman" w:hAnsi="Times New Roman"/>
          <w:szCs w:val="24"/>
          <w:lang w:val="bg-BG"/>
        </w:rPr>
        <w:t>7 стават съответно ал. 7</w:t>
      </w:r>
      <w:r w:rsidR="00E57278" w:rsidRPr="008C66F9">
        <w:rPr>
          <w:rFonts w:ascii="Times New Roman" w:hAnsi="Times New Roman"/>
          <w:szCs w:val="24"/>
          <w:lang w:val="bg-BG"/>
        </w:rPr>
        <w:t>-</w:t>
      </w:r>
      <w:r w:rsidRPr="008C66F9">
        <w:rPr>
          <w:rFonts w:ascii="Times New Roman" w:hAnsi="Times New Roman"/>
          <w:szCs w:val="24"/>
          <w:lang w:val="bg-BG"/>
        </w:rPr>
        <w:t>9.</w:t>
      </w:r>
    </w:p>
    <w:p w:rsidR="00E57278"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Досегашната ал. 8 става ал. 10 и в нея се създава изречение второ:</w:t>
      </w:r>
      <w:r w:rsidR="00FC37EF" w:rsidRPr="008C66F9">
        <w:rPr>
          <w:rFonts w:ascii="Times New Roman" w:hAnsi="Times New Roman"/>
          <w:szCs w:val="24"/>
          <w:lang w:val="bg-BG"/>
        </w:rPr>
        <w:t xml:space="preserve"> </w:t>
      </w:r>
    </w:p>
    <w:p w:rsidR="00A95451" w:rsidRPr="008C66F9" w:rsidRDefault="00FC37EF"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w:t>
      </w:r>
      <w:r w:rsidR="00A95451" w:rsidRPr="008C66F9">
        <w:rPr>
          <w:rFonts w:ascii="Times New Roman" w:hAnsi="Times New Roman"/>
          <w:szCs w:val="24"/>
          <w:lang w:val="bg-BG"/>
        </w:rPr>
        <w:t>Разпоредбите на чл. 121д, ал. 11 и 12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Досегашната ал. 9 става ал. 11.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Досегашната ал. 10 става ал. 12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3, 6 и 7“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5, 8 и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13.</w:t>
      </w:r>
      <w:r w:rsidRPr="008C66F9">
        <w:rPr>
          <w:rFonts w:ascii="Times New Roman" w:hAnsi="Times New Roman"/>
          <w:szCs w:val="24"/>
          <w:lang w:val="bg-BG"/>
        </w:rPr>
        <w:t xml:space="preserve"> Създава се чл. 123е</w:t>
      </w:r>
      <w:r w:rsidRPr="008C66F9">
        <w:rPr>
          <w:rFonts w:ascii="Times New Roman" w:hAnsi="Times New Roman"/>
          <w:szCs w:val="24"/>
          <w:vertAlign w:val="superscript"/>
          <w:lang w:val="bg-BG"/>
        </w:rPr>
        <w:t>2</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„Собствена оценка на риска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123е</w:t>
      </w:r>
      <w:r w:rsidRPr="008C66F9">
        <w:rPr>
          <w:rFonts w:ascii="Times New Roman" w:hAnsi="Times New Roman"/>
          <w:szCs w:val="24"/>
          <w:vertAlign w:val="superscript"/>
          <w:lang w:val="bg-BG"/>
        </w:rPr>
        <w:t>2</w:t>
      </w:r>
      <w:r w:rsidRPr="008C66F9">
        <w:rPr>
          <w:rFonts w:ascii="Times New Roman" w:hAnsi="Times New Roman"/>
          <w:szCs w:val="24"/>
          <w:lang w:val="bg-BG"/>
        </w:rPr>
        <w:t xml:space="preserve">. (1)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да извършва в съответствие с размера, естеството, мащаба и сложността на дейността си и да документира собствена оценка на риска на дружеството и управляваните от него фондове най-малко веднъж годишно, както и незабавно след всяка съществена промяна в рисковия профил на дружеството или на фондовете. Когато е налице съществена промяна само в рисковия профил на отделен фонд или </w:t>
      </w:r>
      <w:r w:rsidR="00E57278" w:rsidRPr="008C66F9">
        <w:rPr>
          <w:rFonts w:ascii="Times New Roman" w:hAnsi="Times New Roman"/>
          <w:szCs w:val="24"/>
          <w:lang w:val="bg-BG"/>
        </w:rPr>
        <w:t xml:space="preserve">на </w:t>
      </w:r>
      <w:r w:rsidRPr="008C66F9">
        <w:rPr>
          <w:rFonts w:ascii="Times New Roman" w:hAnsi="Times New Roman"/>
          <w:szCs w:val="24"/>
          <w:lang w:val="bg-BG"/>
        </w:rPr>
        <w:t>отделна професионална схема, извършваната във връзка с това оценка на риска може да се ограничи до тях.</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Собствената оценка на риска се извършва от звеното за управление на риска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обхваща най-малко следното: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описание на начина, по който собствената оценка на риска се интегрира в процеса на управление и в процесите на вземане на решения на дружеството;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описание на методите за установяване и оценка на риска;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оценка на ефективността на системата за управление на риска;</w:t>
      </w:r>
    </w:p>
    <w:p w:rsidR="00A95451" w:rsidRPr="008C66F9" w:rsidRDefault="00A95451" w:rsidP="002745A5">
      <w:pPr>
        <w:tabs>
          <w:tab w:val="left" w:pos="284"/>
          <w:tab w:val="left" w:pos="851"/>
        </w:tabs>
        <w:spacing w:before="60"/>
        <w:ind w:firstLine="1134"/>
        <w:jc w:val="both"/>
        <w:rPr>
          <w:rFonts w:ascii="Times New Roman" w:hAnsi="Times New Roman"/>
          <w:szCs w:val="24"/>
          <w:lang w:val="bg-BG"/>
        </w:rPr>
      </w:pPr>
      <w:r w:rsidRPr="008C66F9">
        <w:rPr>
          <w:rFonts w:ascii="Times New Roman" w:hAnsi="Times New Roman"/>
          <w:szCs w:val="24"/>
          <w:lang w:val="bg-BG"/>
        </w:rPr>
        <w:t>4. оценка на цялостните нужди от финансиране на дружеството и на управляваните от него фондове, включително описание на оздравителната програма, когато е приложимо;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оценка на рисковете за осигурените лица и пенсионерите във връзка с дължимите им осигурителни плащания и действието на механизмите за индексиране на плащанията и за намаляване на техния размер, включително степента, до която </w:t>
      </w:r>
      <w:r w:rsidRPr="008C66F9">
        <w:rPr>
          <w:rFonts w:ascii="Times New Roman" w:hAnsi="Times New Roman"/>
          <w:szCs w:val="24"/>
          <w:lang w:val="bg-BG"/>
        </w:rPr>
        <w:lastRenderedPageBreak/>
        <w:t>придобитите осигурителни плащания могат да бъдат намалени, при какви условия и от кого, когато е приложимо;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качествена оценка на приложимите гаранции за средствата на осигурените лица и дължимите осигурителни плащания;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качествена оценка на оперативния риск;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8. когато при вземането на инвестиционните решения се вземат предвид екологични, социални и управленски фактори - оценка на новите и нововъзникващите рискове, в това число рискове, свързани с изменението на климата, използването на ресурсите и околната среда, социалните рискове и рисковете, свързани с </w:t>
      </w:r>
      <w:proofErr w:type="spellStart"/>
      <w:r w:rsidRPr="008C66F9">
        <w:rPr>
          <w:rFonts w:ascii="Times New Roman" w:hAnsi="Times New Roman"/>
          <w:szCs w:val="24"/>
          <w:lang w:val="bg-BG"/>
        </w:rPr>
        <w:t>обезценка</w:t>
      </w:r>
      <w:proofErr w:type="spellEnd"/>
      <w:r w:rsidRPr="008C66F9">
        <w:rPr>
          <w:rFonts w:ascii="Times New Roman" w:hAnsi="Times New Roman"/>
          <w:szCs w:val="24"/>
          <w:lang w:val="bg-BG"/>
        </w:rPr>
        <w:t xml:space="preserve"> на активите поради промяна в нормативната уредба.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Отговорният </w:t>
      </w:r>
      <w:proofErr w:type="spellStart"/>
      <w:r w:rsidRPr="008C66F9">
        <w:rPr>
          <w:rFonts w:ascii="Times New Roman" w:hAnsi="Times New Roman"/>
          <w:szCs w:val="24"/>
          <w:lang w:val="bg-BG"/>
        </w:rPr>
        <w:t>актюер</w:t>
      </w:r>
      <w:proofErr w:type="spellEnd"/>
      <w:r w:rsidRPr="008C66F9">
        <w:rPr>
          <w:rFonts w:ascii="Times New Roman" w:hAnsi="Times New Roman"/>
          <w:szCs w:val="24"/>
          <w:lang w:val="bg-BG"/>
        </w:rPr>
        <w:t xml:space="preserve"> и звеното, съответно лицето, осъществяващо функцията по вътрешен одит, подпомагат звеното за управление на риска при извършване на оценката по ал. 1. Оценката по ал. 2, т. 3 се извършва самостоятелно от звеното, съответно</w:t>
      </w:r>
      <w:r w:rsidR="00E57278" w:rsidRPr="008C66F9">
        <w:rPr>
          <w:rFonts w:ascii="Times New Roman" w:hAnsi="Times New Roman"/>
          <w:szCs w:val="24"/>
          <w:lang w:val="bg-BG"/>
        </w:rPr>
        <w:t xml:space="preserve"> от</w:t>
      </w:r>
      <w:r w:rsidRPr="008C66F9">
        <w:rPr>
          <w:rFonts w:ascii="Times New Roman" w:hAnsi="Times New Roman"/>
          <w:szCs w:val="24"/>
          <w:lang w:val="bg-BG"/>
        </w:rPr>
        <w:t xml:space="preserve"> лицето, осъществяващо функцията по вътрешен одит.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Собствената оценка на риска се представя пред общото събрание на акционерите като част от годишния отчет по чл. 123е, ал. 5. При извършване на собствена оценка на риска вследствие на съществена промяна в рисковия профил на дружеството или на фондовете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представя в комисията заверено копие на оценката в 7-дневен срок от нейното изготвяне.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Собствената оценка на риска се взема предвид от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при вземане на стратегически решения.</w:t>
      </w:r>
      <w:r w:rsidR="00E57278"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14.</w:t>
      </w:r>
      <w:r w:rsidRPr="008C66F9">
        <w:rPr>
          <w:rFonts w:ascii="Times New Roman" w:hAnsi="Times New Roman"/>
          <w:szCs w:val="24"/>
          <w:lang w:val="bg-BG"/>
        </w:rPr>
        <w:t xml:space="preserve"> Член 123з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„Изисквания към предоставяната информация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Чл. 123з. (1) Информацията, която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предоставя съгласно изискванията на този кодекс и актовете по прилагането му на лицата, които ще се осигуряват във фонд за допълнително пенсионно осигуряване, на осигурените лица, пенсионерите, техните наследници и лицата по чл. 230, ал. 3, </w:t>
      </w:r>
      <w:r w:rsidR="00E57278" w:rsidRPr="008C66F9">
        <w:rPr>
          <w:rFonts w:ascii="Times New Roman" w:hAnsi="Times New Roman"/>
          <w:szCs w:val="24"/>
          <w:lang w:val="bg-BG"/>
        </w:rPr>
        <w:t>т. 2-4 и ал. 4, т. 1</w:t>
      </w:r>
      <w:r w:rsidR="007312E9" w:rsidRPr="008C66F9">
        <w:rPr>
          <w:rFonts w:ascii="Times New Roman" w:hAnsi="Times New Roman"/>
          <w:szCs w:val="24"/>
          <w:lang w:val="bg-BG"/>
        </w:rPr>
        <w:t>,</w:t>
      </w:r>
      <w:r w:rsidR="00E57278" w:rsidRPr="008C66F9">
        <w:rPr>
          <w:rFonts w:ascii="Times New Roman" w:hAnsi="Times New Roman"/>
          <w:szCs w:val="24"/>
          <w:lang w:val="bg-BG"/>
        </w:rPr>
        <w:t xml:space="preserve"> трябва</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w:t>
      </w:r>
      <w:r w:rsidR="00E57278" w:rsidRPr="008C66F9">
        <w:rPr>
          <w:rFonts w:ascii="Times New Roman" w:hAnsi="Times New Roman"/>
          <w:szCs w:val="24"/>
          <w:lang w:val="bg-BG"/>
        </w:rPr>
        <w:t xml:space="preserve">да </w:t>
      </w:r>
      <w:r w:rsidRPr="008C66F9">
        <w:rPr>
          <w:rFonts w:ascii="Times New Roman" w:hAnsi="Times New Roman"/>
          <w:szCs w:val="24"/>
          <w:lang w:val="bg-BG"/>
        </w:rPr>
        <w:t>е точна;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w:t>
      </w:r>
      <w:r w:rsidR="00E57278" w:rsidRPr="008C66F9">
        <w:rPr>
          <w:rFonts w:ascii="Times New Roman" w:hAnsi="Times New Roman"/>
          <w:szCs w:val="24"/>
          <w:lang w:val="bg-BG"/>
        </w:rPr>
        <w:t xml:space="preserve">да </w:t>
      </w:r>
      <w:r w:rsidRPr="008C66F9">
        <w:rPr>
          <w:rFonts w:ascii="Times New Roman" w:hAnsi="Times New Roman"/>
          <w:szCs w:val="24"/>
          <w:lang w:val="bg-BG"/>
        </w:rPr>
        <w:t>се актуализира редовно;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w:t>
      </w:r>
      <w:r w:rsidR="00E57278" w:rsidRPr="008C66F9">
        <w:rPr>
          <w:rFonts w:ascii="Times New Roman" w:hAnsi="Times New Roman"/>
          <w:szCs w:val="24"/>
          <w:lang w:val="bg-BG"/>
        </w:rPr>
        <w:t xml:space="preserve">да </w:t>
      </w:r>
      <w:r w:rsidRPr="008C66F9">
        <w:rPr>
          <w:rFonts w:ascii="Times New Roman" w:hAnsi="Times New Roman"/>
          <w:szCs w:val="24"/>
          <w:lang w:val="bg-BG"/>
        </w:rPr>
        <w:t>е написана ясно на недвусмислен, прецизен и разбираем език, като се избягва използването на професионален жаргон и професионална терминология, ако те могат да бъдат заместени с общоразбираеми понятия;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w:t>
      </w:r>
      <w:r w:rsidR="00E57278" w:rsidRPr="008C66F9">
        <w:rPr>
          <w:rFonts w:ascii="Times New Roman" w:hAnsi="Times New Roman"/>
          <w:szCs w:val="24"/>
          <w:lang w:val="bg-BG"/>
        </w:rPr>
        <w:t xml:space="preserve">да </w:t>
      </w:r>
      <w:r w:rsidRPr="008C66F9">
        <w:rPr>
          <w:rFonts w:ascii="Times New Roman" w:hAnsi="Times New Roman"/>
          <w:szCs w:val="24"/>
          <w:lang w:val="bg-BG"/>
        </w:rPr>
        <w:t>не е подвеждаща и да се отличава със съгласуваност в изказа и съдържанието;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w:t>
      </w:r>
      <w:r w:rsidR="00E57278" w:rsidRPr="008C66F9">
        <w:rPr>
          <w:rFonts w:ascii="Times New Roman" w:hAnsi="Times New Roman"/>
          <w:szCs w:val="24"/>
          <w:lang w:val="bg-BG"/>
        </w:rPr>
        <w:t xml:space="preserve">да </w:t>
      </w:r>
      <w:r w:rsidRPr="008C66F9">
        <w:rPr>
          <w:rFonts w:ascii="Times New Roman" w:hAnsi="Times New Roman"/>
          <w:szCs w:val="24"/>
          <w:lang w:val="bg-BG"/>
        </w:rPr>
        <w:t>се представя по начин, който е лесен за четене;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6. </w:t>
      </w:r>
      <w:r w:rsidR="00E57278" w:rsidRPr="008C66F9">
        <w:rPr>
          <w:rFonts w:ascii="Times New Roman" w:hAnsi="Times New Roman"/>
          <w:szCs w:val="24"/>
          <w:lang w:val="bg-BG"/>
        </w:rPr>
        <w:t xml:space="preserve">да </w:t>
      </w:r>
      <w:r w:rsidRPr="008C66F9">
        <w:rPr>
          <w:rFonts w:ascii="Times New Roman" w:hAnsi="Times New Roman"/>
          <w:szCs w:val="24"/>
          <w:lang w:val="bg-BG"/>
        </w:rPr>
        <w:t>се предоставя на български език, а в случаите на осигуряване по професионална схема, към която е приложимо трудовото и социално законодателство на друга държава членка – на официалния език на тази държава членка, освен ако със съответното лице е договорено друго;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7. </w:t>
      </w:r>
      <w:r w:rsidR="00E57278" w:rsidRPr="008C66F9">
        <w:rPr>
          <w:rFonts w:ascii="Times New Roman" w:hAnsi="Times New Roman"/>
          <w:szCs w:val="24"/>
          <w:lang w:val="bg-BG"/>
        </w:rPr>
        <w:t xml:space="preserve">да </w:t>
      </w:r>
      <w:r w:rsidRPr="008C66F9">
        <w:rPr>
          <w:rFonts w:ascii="Times New Roman" w:hAnsi="Times New Roman"/>
          <w:szCs w:val="24"/>
          <w:lang w:val="bg-BG"/>
        </w:rPr>
        <w:t>се предоставя безплатно.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Информацията се предоставя на лицата по ал. 1 по техен избор по електронен път, включително по електронна поща, на траен носител или чрез интернет </w:t>
      </w:r>
      <w:r w:rsidRPr="008C66F9">
        <w:rPr>
          <w:rFonts w:ascii="Times New Roman" w:hAnsi="Times New Roman"/>
          <w:szCs w:val="24"/>
          <w:lang w:val="bg-BG"/>
        </w:rPr>
        <w:lastRenderedPageBreak/>
        <w:t xml:space="preserve">страницата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или на хартиен носител. Когато съответното лице не е направило избор относно начина на предоставяне на информацията, тя се предоставя на хартиен носител.</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В случаите, когато е предоставена информация по електронен път, по искане на съответното лице информацията се предоставя и на хартиен носител.</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Информацията се подписва от упълномощен служител на дружеството, съответно с квалифициран електронен подпис на дружеството, с изключение на информацията по чл. 123з</w:t>
      </w:r>
      <w:r w:rsidRPr="008C66F9">
        <w:rPr>
          <w:rFonts w:ascii="Times New Roman" w:hAnsi="Times New Roman"/>
          <w:szCs w:val="24"/>
          <w:vertAlign w:val="superscript"/>
          <w:lang w:val="bg-BG"/>
        </w:rPr>
        <w:t>2</w:t>
      </w:r>
      <w:r w:rsidRPr="008C66F9">
        <w:rPr>
          <w:rFonts w:ascii="Times New Roman" w:hAnsi="Times New Roman"/>
          <w:szCs w:val="24"/>
          <w:lang w:val="bg-BG"/>
        </w:rPr>
        <w:t>, ал. 1, т. 2, ал. 7, т. 2, ал. 8, 9 и 11, която се предоставя на осигуреното лице подписана при поискване.“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15.</w:t>
      </w:r>
      <w:r w:rsidRPr="008C66F9">
        <w:rPr>
          <w:rFonts w:ascii="Times New Roman" w:hAnsi="Times New Roman"/>
          <w:szCs w:val="24"/>
          <w:lang w:val="bg-BG"/>
        </w:rPr>
        <w:t xml:space="preserve"> Създават се чл. 123з</w:t>
      </w:r>
      <w:r w:rsidRPr="008C66F9">
        <w:rPr>
          <w:rFonts w:ascii="Times New Roman" w:hAnsi="Times New Roman"/>
          <w:szCs w:val="24"/>
          <w:vertAlign w:val="superscript"/>
          <w:lang w:val="bg-BG"/>
        </w:rPr>
        <w:t>1</w:t>
      </w:r>
      <w:r w:rsidR="00E57278" w:rsidRPr="008C66F9">
        <w:rPr>
          <w:rFonts w:ascii="Times New Roman" w:hAnsi="Times New Roman"/>
          <w:szCs w:val="24"/>
          <w:lang w:val="bg-BG"/>
        </w:rPr>
        <w:t>-</w:t>
      </w:r>
      <w:r w:rsidRPr="008C66F9">
        <w:rPr>
          <w:rFonts w:ascii="Times New Roman" w:hAnsi="Times New Roman"/>
          <w:szCs w:val="24"/>
          <w:lang w:val="bg-BG"/>
        </w:rPr>
        <w:t>123з</w:t>
      </w:r>
      <w:r w:rsidRPr="008C66F9">
        <w:rPr>
          <w:rFonts w:ascii="Times New Roman" w:hAnsi="Times New Roman"/>
          <w:szCs w:val="24"/>
          <w:vertAlign w:val="superscript"/>
          <w:lang w:val="bg-BG"/>
        </w:rPr>
        <w:t>4</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„Информация във връзка със сключване на осигурителен договор</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123з</w:t>
      </w:r>
      <w:r w:rsidRPr="008C66F9">
        <w:rPr>
          <w:rFonts w:ascii="Times New Roman" w:hAnsi="Times New Roman"/>
          <w:szCs w:val="24"/>
          <w:vertAlign w:val="superscript"/>
          <w:lang w:val="bg-BG"/>
        </w:rPr>
        <w:t>1</w:t>
      </w:r>
      <w:r w:rsidRPr="008C66F9">
        <w:rPr>
          <w:rFonts w:ascii="Times New Roman" w:hAnsi="Times New Roman"/>
          <w:szCs w:val="24"/>
          <w:lang w:val="bg-BG"/>
        </w:rPr>
        <w:t xml:space="preserve">. (1)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преди сключването на осигурителен договор да предоставя на насрещната страна по договора актуална информация относно основните характеристики на фонда и относно участието в него.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При осигуряване по професионална схема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да предостави на лицата, които ще бъдат осигурявани по схемата</w:t>
      </w:r>
      <w:r w:rsidR="00E57278" w:rsidRPr="008C66F9">
        <w:rPr>
          <w:rFonts w:ascii="Times New Roman" w:hAnsi="Times New Roman"/>
          <w:szCs w:val="24"/>
          <w:lang w:val="bg-BG"/>
        </w:rPr>
        <w:t>,</w:t>
      </w:r>
      <w:r w:rsidRPr="008C66F9">
        <w:rPr>
          <w:rFonts w:ascii="Times New Roman" w:hAnsi="Times New Roman"/>
          <w:szCs w:val="24"/>
          <w:lang w:val="bg-BG"/>
        </w:rPr>
        <w:t xml:space="preserve"> преди присъединяването към нея, а в случаите на автоматично присъединяване – веднага след него, информация относно: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наименованията, единните идентификационни кодове и седалището и адреса на управление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на фонда за допълнително доброволно пенсионно осигуряване по професионални схеми;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характеристиките на професионалната схема</w:t>
      </w:r>
      <w:r w:rsidR="00E57278" w:rsidRPr="008C66F9">
        <w:rPr>
          <w:rFonts w:ascii="Times New Roman" w:hAnsi="Times New Roman"/>
          <w:szCs w:val="24"/>
          <w:lang w:val="bg-BG"/>
        </w:rPr>
        <w:t>, както</w:t>
      </w:r>
      <w:r w:rsidRPr="008C66F9">
        <w:rPr>
          <w:rFonts w:ascii="Times New Roman" w:hAnsi="Times New Roman"/>
          <w:szCs w:val="24"/>
          <w:lang w:val="bg-BG"/>
        </w:rPr>
        <w:t xml:space="preserve"> и правата и задълженията на дружеството, фонда, предприятието осигурител, осигурените лица, пенсионерите и техните наследници;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инвестиционния профил на фонда;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естеството на финансовите рискове, които се поемат от осигурените лица и пенсионерите;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отсъствието на гаранции за постигане на положителна доходност и запазване на пълния размер на внесените средства;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постигнатата доходност при инвестирането на средствата на фонда за допълнително доброволно пенсионно осигуряване по професионални схеми за период 5 години или за целия период на съществуването му, когато фондът е осъществявал дейност за по-кратък период;</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дали и как при инвестирането на средствата се вземат предвид факторите в областта на околната среда, климата и социалното и корпоративно управление;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8. структурата на разходите, които се поемат от осигурените лица и пенсионерите, включително събираните от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такси и удръжки;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9. видовете плащания, на които дава право осигуряването във фонда, и начините за тяхното получаване;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10. начина за преизчисляване на осигурителните плащания;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11. условията, при които осигуреното лице може да прехвърли средствата по индивидуалната си партида или част от тях;</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12. наименованието на органа, упражняващ надзор над дейността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фонда за допълнително доброволно пенсионно осигуряване по професионални схеми;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13. къде може да бъде получена допълнителна информация.</w:t>
      </w:r>
    </w:p>
    <w:p w:rsidR="002745A5" w:rsidRPr="008C66F9" w:rsidRDefault="002745A5" w:rsidP="002745A5">
      <w:pPr>
        <w:tabs>
          <w:tab w:val="left" w:pos="284"/>
          <w:tab w:val="left" w:pos="851"/>
        </w:tabs>
        <w:ind w:firstLine="1134"/>
        <w:jc w:val="both"/>
        <w:rPr>
          <w:rFonts w:ascii="Times New Roman" w:hAnsi="Times New Roman"/>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Информация, предоставяна на осигурените лица, пенсионерите, техните наследници и лицата по чл. 230, ал. 3, т. 2</w:t>
      </w:r>
      <w:r w:rsidR="00E57278" w:rsidRPr="008C66F9">
        <w:rPr>
          <w:rFonts w:ascii="Times New Roman" w:hAnsi="Times New Roman"/>
          <w:szCs w:val="24"/>
          <w:lang w:val="bg-BG"/>
        </w:rPr>
        <w:t>-</w:t>
      </w:r>
      <w:r w:rsidRPr="008C66F9">
        <w:rPr>
          <w:rFonts w:ascii="Times New Roman" w:hAnsi="Times New Roman"/>
          <w:szCs w:val="24"/>
          <w:lang w:val="bg-BG"/>
        </w:rPr>
        <w:t>4 и ал. 4, т. 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123з</w:t>
      </w:r>
      <w:r w:rsidRPr="008C66F9">
        <w:rPr>
          <w:rFonts w:ascii="Times New Roman" w:hAnsi="Times New Roman"/>
          <w:szCs w:val="24"/>
          <w:vertAlign w:val="superscript"/>
          <w:lang w:val="bg-BG"/>
        </w:rPr>
        <w:t>2</w:t>
      </w:r>
      <w:r w:rsidRPr="008C66F9">
        <w:rPr>
          <w:rFonts w:ascii="Times New Roman" w:hAnsi="Times New Roman"/>
          <w:szCs w:val="24"/>
          <w:lang w:val="bg-BG"/>
        </w:rPr>
        <w:t xml:space="preserve">. (1)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да запознава осигурените лица и лицата по чл. 230, ал. 3, т. 2</w:t>
      </w:r>
      <w:r w:rsidR="00E57278" w:rsidRPr="008C66F9">
        <w:rPr>
          <w:rFonts w:ascii="Times New Roman" w:hAnsi="Times New Roman"/>
          <w:szCs w:val="24"/>
          <w:lang w:val="bg-BG"/>
        </w:rPr>
        <w:t>-</w:t>
      </w:r>
      <w:r w:rsidRPr="008C66F9">
        <w:rPr>
          <w:rFonts w:ascii="Times New Roman" w:hAnsi="Times New Roman"/>
          <w:szCs w:val="24"/>
          <w:lang w:val="bg-BG"/>
        </w:rPr>
        <w:t>4 и ал. 4, т. 1 с правилника на фонда за допълнително пенсионно осигуряване и с всички негови изменения и допълнения, както и да им предоставя при поискване заверено копие от него;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да изпраща безплатно на осигурените лица до 31 май всяка година извлечение от техните индивидуални партиди за предходната календарна година;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извън случая по т. 2 да осигури възможност на всяко осигурено във фонда лице при поискване да получава информация за своята индивидуална партида;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да предоставя на осигурените лица при поискване информация относно постигнатата реална доходност по техните индивидуални партиди.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В извлечението по ал. 1, т. 2 ясно се посочва всяко съществено изменение в информацията спрямо предходната година.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при поискване да издаде на всяко осигурено лице или пенсионер уникален идентификатор, който да му осигурява електронен достъп до данните в неговата индивидуална партида и да му позволява да извършва справки и да проследява осигурителната си история.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при поискване да предостави в 7-дневен срок на осигуреното лице, на пенсионера, съответно на наследник на осигуреното лице или на пенсионера, копие от електронен документ в електронното му досие на хартиен или на електронен носител.</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да предостави при поискване от лице, осигурено във фонд за допълнително доброволно пенсионно осигуряване или фонд за допълнително доброволно пенсионно осигуряване по професионални схеми с вноски на лице по чл. 230, ал. 3, т. 2 или 3 или на предприятие осигурител, създадено съгласно законодателството на Република България, в 7-дневен срок писмена информация относно: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придобиването на права върху средствата по индивидуалната партида и последиците във връзка с това в резултат на прекратяване на правоотношението с лицето по чл. 230, ал. 3, т. 2 или 3 или с предприятието осигурител;</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условията, определящи третирането на средствата по индивидуалната партида след прекратяване на правоотношението по т. 1, като, когато е допустимо изтегляне на средствата преди придобиването на право на пенсия, в информацията се включва и писмена клауза, че осигуреното лице следва да разгледа възможността да потърси консултация относно влагането на тези средства за пенсионно осигуряване.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 xml:space="preserve">(6)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да предостави при поискване на наследниците на починало осигурено лице или пенсионер във фонд за допълнително доброволно пенсионно осигуряване или фонд за допълнително доброволно пенсионно осигуряване по професионални схеми в 7-дневен срок писмена информация за полагащите им се средства от индивидуалната партида на починалия и условията, определящи третирането на тези средства.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(7)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да предоставя на осигурените лица и пенсионерите по професионална схема освен информацията по ал. 1</w:t>
      </w:r>
      <w:r w:rsidR="00E57278" w:rsidRPr="008C66F9">
        <w:rPr>
          <w:rFonts w:ascii="Times New Roman" w:hAnsi="Times New Roman"/>
          <w:szCs w:val="24"/>
          <w:lang w:val="bg-BG"/>
        </w:rPr>
        <w:t>-</w:t>
      </w:r>
      <w:r w:rsidRPr="008C66F9">
        <w:rPr>
          <w:rFonts w:ascii="Times New Roman" w:hAnsi="Times New Roman"/>
          <w:szCs w:val="24"/>
          <w:lang w:val="bg-BG"/>
        </w:rPr>
        <w:t>6</w:t>
      </w:r>
      <w:r w:rsidR="00E57278" w:rsidRPr="008C66F9">
        <w:rPr>
          <w:rFonts w:ascii="Times New Roman" w:hAnsi="Times New Roman"/>
          <w:szCs w:val="24"/>
          <w:lang w:val="bg-BG"/>
        </w:rPr>
        <w:t>,</w:t>
      </w:r>
      <w:r w:rsidRPr="008C66F9">
        <w:rPr>
          <w:rFonts w:ascii="Times New Roman" w:hAnsi="Times New Roman"/>
          <w:szCs w:val="24"/>
          <w:lang w:val="bg-BG"/>
        </w:rPr>
        <w:t xml:space="preserve"> 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информация за всяка промяна в схемата, произтичаща от изменения и допълнения в нормативната уредба, в правилника за организацията и дейността на фонда за допълнително доброволно пенсионно осигуряване по професионални схеми или в колективния трудов договор, съответно </w:t>
      </w:r>
      <w:r w:rsidR="00E57278" w:rsidRPr="008C66F9">
        <w:rPr>
          <w:rFonts w:ascii="Times New Roman" w:hAnsi="Times New Roman"/>
          <w:szCs w:val="24"/>
          <w:lang w:val="bg-BG"/>
        </w:rPr>
        <w:t xml:space="preserve">в </w:t>
      </w:r>
      <w:r w:rsidRPr="008C66F9">
        <w:rPr>
          <w:rFonts w:ascii="Times New Roman" w:hAnsi="Times New Roman"/>
          <w:szCs w:val="24"/>
          <w:lang w:val="bg-BG"/>
        </w:rPr>
        <w:t>колективното споразумение, в 7-дневен срок от промяната;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при поискване: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а) информацията по чл. 123з</w:t>
      </w:r>
      <w:r w:rsidRPr="008C66F9">
        <w:rPr>
          <w:rFonts w:ascii="Times New Roman" w:hAnsi="Times New Roman"/>
          <w:szCs w:val="24"/>
          <w:vertAlign w:val="superscript"/>
          <w:lang w:val="bg-BG"/>
        </w:rPr>
        <w:t>1</w:t>
      </w:r>
      <w:r w:rsidRPr="008C66F9">
        <w:rPr>
          <w:rFonts w:ascii="Times New Roman" w:hAnsi="Times New Roman"/>
          <w:szCs w:val="24"/>
          <w:lang w:val="bg-BG"/>
        </w:rPr>
        <w:t>, ал. 2;</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 годишния финансов отчет и годишния доклад по чл. 252, ал. 2 за схемата, по която са осигурени;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в) информация по чл. 251в относно инвестиционната политика на фонда за допълнително доброволно пенсионно осигуряване по професионални схеми и относно структурата на инвестиционния портфейл; </w:t>
      </w:r>
      <w:r w:rsidR="00E57278" w:rsidRPr="008C66F9">
        <w:rPr>
          <w:rFonts w:ascii="Times New Roman" w:hAnsi="Times New Roman"/>
          <w:szCs w:val="24"/>
          <w:lang w:val="bg-BG"/>
        </w:rPr>
        <w:t>и</w:t>
      </w:r>
      <w:r w:rsidRPr="008C66F9">
        <w:rPr>
          <w:rFonts w:ascii="Times New Roman" w:hAnsi="Times New Roman"/>
          <w:szCs w:val="24"/>
          <w:lang w:val="bg-BG"/>
        </w:rPr>
        <w:t>нформацията относно структурата на инвестиционния портфейл се предоставя във формата и съдържанието, определени по чл.</w:t>
      </w:r>
      <w:r w:rsidR="00E57278" w:rsidRPr="008C66F9">
        <w:rPr>
          <w:rFonts w:ascii="Times New Roman" w:hAnsi="Times New Roman"/>
          <w:szCs w:val="24"/>
          <w:lang w:val="bg-BG"/>
        </w:rPr>
        <w:t xml:space="preserve"> </w:t>
      </w:r>
      <w:r w:rsidRPr="008C66F9">
        <w:rPr>
          <w:rFonts w:ascii="Times New Roman" w:hAnsi="Times New Roman"/>
          <w:szCs w:val="24"/>
          <w:lang w:val="bg-BG"/>
        </w:rPr>
        <w:t>180.</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(8)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предоставя на всяко осигурено лице във фонд за допълнително доброволно пенсионно осигуряване по професионални схеми своевременно преди навършване на възрастта по чл. 243, ал. 4 и 6 или по искане на съответното лице информация относно видовете плащания, на които ще придобие право.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(9)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ежегодно информира пенсионерите по професионалната схема относно поемането на инвестиционен риск от тяхна страна и начина за преизчисляване на пенсиите им.</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(10) Когато при преизчисляване на пенсията бъде взето решение за намаляване на нейния размер,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уведомява съответния пенсионер по професионална схема за новия размер на пенсионното плащане поне 3 месеца</w:t>
      </w:r>
      <w:r w:rsidR="00E57278" w:rsidRPr="008C66F9">
        <w:rPr>
          <w:rFonts w:ascii="Times New Roman" w:hAnsi="Times New Roman"/>
          <w:szCs w:val="24"/>
          <w:lang w:val="bg-BG"/>
        </w:rPr>
        <w:t>,</w:t>
      </w:r>
      <w:r w:rsidRPr="008C66F9">
        <w:rPr>
          <w:rFonts w:ascii="Times New Roman" w:hAnsi="Times New Roman"/>
          <w:szCs w:val="24"/>
          <w:lang w:val="bg-BG"/>
        </w:rPr>
        <w:t xml:space="preserve"> преди решението да бъде изпълнено.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(11) В случай че правилникът на фонда за допълнително доброволно пенсионно осигуряване по професионални схеми и професионалната схема допускат извършване на промяна на вида на отпуснато плащане,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ежегодно информира пенсионерите относно тази възможност, размера на техните средства и видовете плащания, които могат да им бъдат отпуснати въз основа на тях.</w:t>
      </w:r>
    </w:p>
    <w:p w:rsidR="00A95451" w:rsidRPr="008C66F9" w:rsidRDefault="00A95451" w:rsidP="002745A5">
      <w:pPr>
        <w:tabs>
          <w:tab w:val="left" w:pos="284"/>
          <w:tab w:val="left" w:pos="851"/>
        </w:tabs>
        <w:ind w:firstLine="1134"/>
        <w:jc w:val="both"/>
        <w:rPr>
          <w:rFonts w:ascii="Times New Roman" w:hAnsi="Times New Roman"/>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Подзаконова уредба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123з</w:t>
      </w:r>
      <w:r w:rsidRPr="008C66F9">
        <w:rPr>
          <w:rFonts w:ascii="Times New Roman" w:hAnsi="Times New Roman"/>
          <w:szCs w:val="24"/>
          <w:vertAlign w:val="superscript"/>
          <w:lang w:val="bg-BG"/>
        </w:rPr>
        <w:t>3</w:t>
      </w:r>
      <w:r w:rsidRPr="008C66F9">
        <w:rPr>
          <w:rFonts w:ascii="Times New Roman" w:hAnsi="Times New Roman"/>
          <w:szCs w:val="24"/>
          <w:lang w:val="bg-BG"/>
        </w:rPr>
        <w:t>. Комисията определя с наредба: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1. образците на документите и информацията по чл. 123з</w:t>
      </w:r>
      <w:r w:rsidRPr="008C66F9">
        <w:rPr>
          <w:rFonts w:ascii="Times New Roman" w:hAnsi="Times New Roman"/>
          <w:szCs w:val="24"/>
          <w:vertAlign w:val="superscript"/>
          <w:lang w:val="bg-BG"/>
        </w:rPr>
        <w:t>2</w:t>
      </w:r>
      <w:r w:rsidRPr="008C66F9">
        <w:rPr>
          <w:rFonts w:ascii="Times New Roman" w:hAnsi="Times New Roman"/>
          <w:szCs w:val="24"/>
          <w:lang w:val="bg-BG"/>
        </w:rPr>
        <w:t xml:space="preserve">, ал. 1, </w:t>
      </w:r>
      <w:r w:rsidR="0087121E" w:rsidRPr="008C66F9">
        <w:rPr>
          <w:rFonts w:ascii="Times New Roman" w:hAnsi="Times New Roman"/>
          <w:szCs w:val="24"/>
          <w:lang w:val="bg-BG"/>
        </w:rPr>
        <w:br/>
      </w:r>
      <w:r w:rsidRPr="008C66F9">
        <w:rPr>
          <w:rFonts w:ascii="Times New Roman" w:hAnsi="Times New Roman"/>
          <w:szCs w:val="24"/>
          <w:lang w:val="bg-BG"/>
        </w:rPr>
        <w:t>т. 2</w:t>
      </w:r>
      <w:r w:rsidR="0087121E" w:rsidRPr="008C66F9">
        <w:rPr>
          <w:rFonts w:ascii="Times New Roman" w:hAnsi="Times New Roman"/>
          <w:szCs w:val="24"/>
          <w:lang w:val="bg-BG"/>
        </w:rPr>
        <w:t>-</w:t>
      </w:r>
      <w:r w:rsidRPr="008C66F9">
        <w:rPr>
          <w:rFonts w:ascii="Times New Roman" w:hAnsi="Times New Roman"/>
          <w:szCs w:val="24"/>
          <w:lang w:val="bg-BG"/>
        </w:rPr>
        <w:t>4;</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приложимия метод за изчисляване на доходността по чл. 123з</w:t>
      </w:r>
      <w:r w:rsidRPr="008C66F9">
        <w:rPr>
          <w:rFonts w:ascii="Times New Roman" w:hAnsi="Times New Roman"/>
          <w:szCs w:val="24"/>
          <w:vertAlign w:val="superscript"/>
          <w:lang w:val="bg-BG"/>
        </w:rPr>
        <w:t>2</w:t>
      </w:r>
      <w:r w:rsidRPr="008C66F9">
        <w:rPr>
          <w:rFonts w:ascii="Times New Roman" w:hAnsi="Times New Roman"/>
          <w:szCs w:val="24"/>
          <w:lang w:val="bg-BG"/>
        </w:rPr>
        <w:t>, ал. 1, т. 4.</w:t>
      </w:r>
    </w:p>
    <w:p w:rsidR="002745A5" w:rsidRPr="008C66F9" w:rsidRDefault="002745A5" w:rsidP="002745A5">
      <w:pPr>
        <w:tabs>
          <w:tab w:val="left" w:pos="284"/>
          <w:tab w:val="left" w:pos="851"/>
        </w:tabs>
        <w:ind w:firstLine="1134"/>
        <w:jc w:val="both"/>
        <w:rPr>
          <w:rFonts w:ascii="Times New Roman" w:hAnsi="Times New Roman"/>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Предоставяне на информация за осигурените лица и пенсионерите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123з</w:t>
      </w:r>
      <w:r w:rsidRPr="008C66F9">
        <w:rPr>
          <w:rFonts w:ascii="Times New Roman" w:hAnsi="Times New Roman"/>
          <w:szCs w:val="24"/>
          <w:vertAlign w:val="superscript"/>
          <w:lang w:val="bg-BG"/>
        </w:rPr>
        <w:t>4</w:t>
      </w:r>
      <w:r w:rsidRPr="008C66F9">
        <w:rPr>
          <w:rFonts w:ascii="Times New Roman" w:hAnsi="Times New Roman"/>
          <w:szCs w:val="24"/>
          <w:lang w:val="bg-BG"/>
        </w:rPr>
        <w:t xml:space="preserve">. (1)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осигурителните </w:t>
      </w:r>
      <w:proofErr w:type="spellStart"/>
      <w:r w:rsidRPr="008C66F9">
        <w:rPr>
          <w:rFonts w:ascii="Times New Roman" w:hAnsi="Times New Roman"/>
          <w:szCs w:val="24"/>
          <w:lang w:val="bg-BG"/>
        </w:rPr>
        <w:t>посредници</w:t>
      </w:r>
      <w:proofErr w:type="spellEnd"/>
      <w:r w:rsidRPr="008C66F9">
        <w:rPr>
          <w:rFonts w:ascii="Times New Roman" w:hAnsi="Times New Roman"/>
          <w:szCs w:val="24"/>
          <w:lang w:val="bg-BG"/>
        </w:rPr>
        <w:t xml:space="preserve"> и упълномощените от тях лица не могат да предоставят на трети лица информацията, с която разполагат за осигурените лица, пенсионерите, техните наследници и осигурителите, с изключение на случаите, предвидени в закон.</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w:t>
      </w:r>
      <w:proofErr w:type="spellStart"/>
      <w:r w:rsidRPr="008C66F9">
        <w:rPr>
          <w:rFonts w:ascii="Times New Roman" w:hAnsi="Times New Roman"/>
          <w:szCs w:val="24"/>
          <w:lang w:val="bg-BG"/>
        </w:rPr>
        <w:t>Пенсионноосигурителните</w:t>
      </w:r>
      <w:proofErr w:type="spellEnd"/>
      <w:r w:rsidRPr="008C66F9">
        <w:rPr>
          <w:rFonts w:ascii="Times New Roman" w:hAnsi="Times New Roman"/>
          <w:szCs w:val="24"/>
          <w:lang w:val="bg-BG"/>
        </w:rPr>
        <w:t xml:space="preserve"> дружества предоставят на изпълнителния директор на Националната агенция за приходите информация за изплатените/начислените на лица, местни на друга държава – членка на Европейския съюз, доходи по чл. 143з, ал. 1, т. 4 от Данъчно-осигурителния процесуален кодекс в срок до 30 април на годината, следваща годината на изплащане/начисляване на дохода, по реда на чл. 73а, ал. 2 от Закона за данъците върху доходите на физическите лица.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Националната агенция за приходите предоставя до 10-о число на месеца, следващ всяко тримесечие, на съответните </w:t>
      </w:r>
      <w:proofErr w:type="spellStart"/>
      <w:r w:rsidRPr="008C66F9">
        <w:rPr>
          <w:rFonts w:ascii="Times New Roman" w:hAnsi="Times New Roman"/>
          <w:szCs w:val="24"/>
          <w:lang w:val="bg-BG"/>
        </w:rPr>
        <w:t>пенсионноосигурителни</w:t>
      </w:r>
      <w:proofErr w:type="spellEnd"/>
      <w:r w:rsidRPr="008C66F9">
        <w:rPr>
          <w:rFonts w:ascii="Times New Roman" w:hAnsi="Times New Roman"/>
          <w:szCs w:val="24"/>
          <w:lang w:val="bg-BG"/>
        </w:rPr>
        <w:t xml:space="preserve"> дружества и на комисията информация за починалите осигурени лица и пенсионери в управляваните от дружествата фондове за допълнително задължително пенсионно осигуряване.“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16.</w:t>
      </w:r>
      <w:r w:rsidRPr="008C66F9">
        <w:rPr>
          <w:rFonts w:ascii="Times New Roman" w:hAnsi="Times New Roman"/>
          <w:szCs w:val="24"/>
          <w:lang w:val="bg-BG"/>
        </w:rPr>
        <w:t xml:space="preserve"> В глава девета, раздел ІІ</w:t>
      </w:r>
      <w:r w:rsidR="007B6C31" w:rsidRPr="008C66F9">
        <w:rPr>
          <w:rFonts w:ascii="Times New Roman" w:hAnsi="Times New Roman"/>
          <w:szCs w:val="24"/>
          <w:lang w:val="bg-BG"/>
        </w:rPr>
        <w:t xml:space="preserve"> „</w:t>
      </w:r>
      <w:proofErr w:type="spellStart"/>
      <w:r w:rsidR="007B6C31" w:rsidRPr="008C66F9">
        <w:rPr>
          <w:rFonts w:ascii="Times New Roman" w:hAnsi="Times New Roman"/>
          <w:szCs w:val="24"/>
          <w:lang w:val="bg-BG"/>
        </w:rPr>
        <w:t>П</w:t>
      </w:r>
      <w:r w:rsidR="007312E9" w:rsidRPr="008C66F9">
        <w:rPr>
          <w:rFonts w:ascii="Times New Roman" w:hAnsi="Times New Roman"/>
          <w:szCs w:val="24"/>
          <w:lang w:val="bg-BG"/>
        </w:rPr>
        <w:t>е</w:t>
      </w:r>
      <w:r w:rsidR="007B6C31" w:rsidRPr="008C66F9">
        <w:rPr>
          <w:rFonts w:ascii="Times New Roman" w:hAnsi="Times New Roman"/>
          <w:szCs w:val="24"/>
          <w:lang w:val="bg-BG"/>
        </w:rPr>
        <w:t>нсионноосигурителни</w:t>
      </w:r>
      <w:proofErr w:type="spellEnd"/>
      <w:r w:rsidR="007B6C31" w:rsidRPr="008C66F9">
        <w:rPr>
          <w:rFonts w:ascii="Times New Roman" w:hAnsi="Times New Roman"/>
          <w:szCs w:val="24"/>
          <w:lang w:val="bg-BG"/>
        </w:rPr>
        <w:t xml:space="preserve"> дружества”</w:t>
      </w:r>
      <w:r w:rsidRPr="008C66F9">
        <w:rPr>
          <w:rFonts w:ascii="Times New Roman" w:hAnsi="Times New Roman"/>
          <w:szCs w:val="24"/>
          <w:lang w:val="bg-BG"/>
        </w:rPr>
        <w:t xml:space="preserve"> се създава чл. 123и</w:t>
      </w:r>
      <w:r w:rsidRPr="008C66F9">
        <w:rPr>
          <w:rFonts w:ascii="Times New Roman" w:hAnsi="Times New Roman"/>
          <w:szCs w:val="24"/>
          <w:vertAlign w:val="superscript"/>
          <w:lang w:val="bg-BG"/>
        </w:rPr>
        <w:t>2</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„Възлагане на дейности на външни изпълнители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123и</w:t>
      </w:r>
      <w:r w:rsidRPr="008C66F9">
        <w:rPr>
          <w:rFonts w:ascii="Times New Roman" w:hAnsi="Times New Roman"/>
          <w:szCs w:val="24"/>
          <w:vertAlign w:val="superscript"/>
          <w:lang w:val="bg-BG"/>
        </w:rPr>
        <w:t>2</w:t>
      </w:r>
      <w:r w:rsidRPr="008C66F9">
        <w:rPr>
          <w:rFonts w:ascii="Times New Roman" w:hAnsi="Times New Roman"/>
          <w:szCs w:val="24"/>
          <w:lang w:val="bg-BG"/>
        </w:rPr>
        <w:t xml:space="preserve">. (1)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може да възложи на външни изпълнители с писмен договор осъществяването на дейности, които би следвало да се извършват от дружеството.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Не могат да бъдат възлагани на външни изпълнители дейностите по инвестиране на средствата на фондовете за допълнително пенсионно осигуряване, по отпускане на осигурителните плащания и по осъществяването на функциите по чл. 123е, ал. 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В писмения договор по ал. 1 ясно са определени правата и задълженията на страните по договора.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Възлагането на дейности на външни изпълнители не може да води до: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нарушаване на качеството на системата на управление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неоснователно нарастване на оперативния риск;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нарушаване на възможността на компетентните органи да следят за това, дали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спазва задълженията си;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нарушаване на непрекъснатото и удовлетворително обслужване на осигурените лица, пенсионерите и техните наследници.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е длъжно да следи за надлежното осъществяване на възложените на външните изпълнители дейности чрез процедурите по подбор на външни изпълнители и текущото наблюдение на тяхната дейност. Външните изпълнители и възложените им дейности се обхващат от системите за управление на риска, вътрешен контрол и вътрешен одит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 xml:space="preserve">(6) Комисията, заместник-председателят на комисията и </w:t>
      </w:r>
      <w:proofErr w:type="spellStart"/>
      <w:r w:rsidRPr="008C66F9">
        <w:rPr>
          <w:rFonts w:ascii="Times New Roman" w:hAnsi="Times New Roman"/>
          <w:szCs w:val="24"/>
          <w:lang w:val="bg-BG"/>
        </w:rPr>
        <w:t>одиторите</w:t>
      </w:r>
      <w:proofErr w:type="spellEnd"/>
      <w:r w:rsidRPr="008C66F9">
        <w:rPr>
          <w:rFonts w:ascii="Times New Roman" w:hAnsi="Times New Roman"/>
          <w:szCs w:val="24"/>
          <w:lang w:val="bg-BG"/>
        </w:rPr>
        <w:t xml:space="preserve">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управляваните от него фондове могат да изискват от външните изпълнители представянето на информация и документи във връзка с възложените дейности.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(7)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не дължи неустойки и други обезщетения за вреди при предсрочно прекратяване на договор с външен изпълнител в изпълнение на мярката по чл. 344, ал. 2, т. 9.</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(8)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носи отговорност за изпълнението на всички свои задължения във връзка с дейностите, възложени на външни изпълнители. Дружеството отговаря за действията на външния изпълнител като за свои действия.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(9)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представя в комисията заверено копие от договора с външния изпълнител в 7-дневен срок от неговото сключване, съответно измен</w:t>
      </w:r>
      <w:r w:rsidR="007B6C31" w:rsidRPr="008C66F9">
        <w:rPr>
          <w:rFonts w:ascii="Times New Roman" w:hAnsi="Times New Roman"/>
          <w:szCs w:val="24"/>
          <w:lang w:val="bg-BG"/>
        </w:rPr>
        <w:t>я</w:t>
      </w:r>
      <w:r w:rsidRPr="008C66F9">
        <w:rPr>
          <w:rFonts w:ascii="Times New Roman" w:hAnsi="Times New Roman"/>
          <w:szCs w:val="24"/>
          <w:lang w:val="bg-BG"/>
        </w:rPr>
        <w:t>н</w:t>
      </w:r>
      <w:r w:rsidR="007B6C31" w:rsidRPr="008C66F9">
        <w:rPr>
          <w:rFonts w:ascii="Times New Roman" w:hAnsi="Times New Roman"/>
          <w:szCs w:val="24"/>
          <w:lang w:val="bg-BG"/>
        </w:rPr>
        <w:t>е или допълване</w:t>
      </w:r>
      <w:r w:rsidRPr="008C66F9">
        <w:rPr>
          <w:rFonts w:ascii="Times New Roman" w:hAnsi="Times New Roman"/>
          <w:szCs w:val="24"/>
          <w:lang w:val="bg-BG"/>
        </w:rPr>
        <w:t>, и уведомява комисията в 7-дневен срок от прекратяването на договора.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(10) Разпоредбите на ал. 3</w:t>
      </w:r>
      <w:r w:rsidR="0087121E" w:rsidRPr="008C66F9">
        <w:rPr>
          <w:rFonts w:ascii="Times New Roman" w:hAnsi="Times New Roman"/>
          <w:szCs w:val="24"/>
          <w:lang w:val="bg-BG"/>
        </w:rPr>
        <w:t>-</w:t>
      </w:r>
      <w:r w:rsidRPr="008C66F9">
        <w:rPr>
          <w:rFonts w:ascii="Times New Roman" w:hAnsi="Times New Roman"/>
          <w:szCs w:val="24"/>
          <w:lang w:val="bg-BG"/>
        </w:rPr>
        <w:t>6 се прилагат съответно и по отношение на подизпълнителите на външните изпълнители.“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17.</w:t>
      </w:r>
      <w:r w:rsidRPr="008C66F9">
        <w:rPr>
          <w:rFonts w:ascii="Times New Roman" w:hAnsi="Times New Roman"/>
          <w:szCs w:val="24"/>
          <w:lang w:val="bg-BG"/>
        </w:rPr>
        <w:t xml:space="preserve"> В чл. 123н след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по чл. 123в“ се добавят</w:t>
      </w:r>
      <w:r w:rsidR="00FC37EF" w:rsidRPr="008C66F9">
        <w:rPr>
          <w:rFonts w:ascii="Times New Roman" w:hAnsi="Times New Roman"/>
          <w:szCs w:val="24"/>
          <w:lang w:val="bg-BG"/>
        </w:rPr>
        <w:t xml:space="preserve"> „</w:t>
      </w:r>
      <w:r w:rsidRPr="008C66F9">
        <w:rPr>
          <w:rFonts w:ascii="Times New Roman" w:hAnsi="Times New Roman"/>
          <w:szCs w:val="24"/>
          <w:lang w:val="bg-BG"/>
        </w:rPr>
        <w:t>и чл. 123и</w:t>
      </w:r>
      <w:r w:rsidRPr="008C66F9">
        <w:rPr>
          <w:rFonts w:ascii="Times New Roman" w:hAnsi="Times New Roman"/>
          <w:szCs w:val="24"/>
          <w:vertAlign w:val="superscript"/>
          <w:lang w:val="bg-BG"/>
        </w:rPr>
        <w:t>2</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18.</w:t>
      </w:r>
      <w:r w:rsidRPr="008C66F9">
        <w:rPr>
          <w:rFonts w:ascii="Times New Roman" w:hAnsi="Times New Roman"/>
          <w:szCs w:val="24"/>
          <w:lang w:val="bg-BG"/>
        </w:rPr>
        <w:t xml:space="preserve"> В чл. 123о ал. 1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Дружеството за допълнително социално осигуряване приема и прилага в съответствие със своята вътрешна организация, размера, естеството, мащаба и сложността на своята дейност и дейността на управляваните от него фондове политика за възнагражденията на лицата, които работят за него.</w:t>
      </w:r>
      <w:r w:rsidR="00156F07"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19.</w:t>
      </w:r>
      <w:r w:rsidRPr="008C66F9">
        <w:rPr>
          <w:rFonts w:ascii="Times New Roman" w:hAnsi="Times New Roman"/>
          <w:szCs w:val="24"/>
          <w:lang w:val="bg-BG"/>
        </w:rPr>
        <w:t xml:space="preserve"> В чл. 126 след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принципите на“ се добавя</w:t>
      </w:r>
      <w:r w:rsidR="00FC37EF" w:rsidRPr="008C66F9">
        <w:rPr>
          <w:rFonts w:ascii="Times New Roman" w:hAnsi="Times New Roman"/>
          <w:szCs w:val="24"/>
          <w:lang w:val="bg-BG"/>
        </w:rPr>
        <w:t xml:space="preserve"> „</w:t>
      </w:r>
      <w:r w:rsidRPr="008C66F9">
        <w:rPr>
          <w:rFonts w:ascii="Times New Roman" w:hAnsi="Times New Roman"/>
          <w:szCs w:val="24"/>
          <w:lang w:val="bg-BG"/>
        </w:rPr>
        <w:t>качество“ и се поставя запетая.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20.</w:t>
      </w:r>
      <w:r w:rsidRPr="008C66F9">
        <w:rPr>
          <w:rFonts w:ascii="Times New Roman" w:hAnsi="Times New Roman"/>
          <w:szCs w:val="24"/>
          <w:lang w:val="bg-BG"/>
        </w:rPr>
        <w:t xml:space="preserve"> В чл. 145, ал. 1, т. 5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123б, ал. 2“ се заменят с</w:t>
      </w:r>
      <w:r w:rsidR="00FC37EF" w:rsidRPr="008C66F9">
        <w:rPr>
          <w:rFonts w:ascii="Times New Roman" w:hAnsi="Times New Roman"/>
          <w:szCs w:val="24"/>
          <w:lang w:val="bg-BG"/>
        </w:rPr>
        <w:t xml:space="preserve"> </w:t>
      </w:r>
      <w:r w:rsidR="0087121E" w:rsidRPr="008C66F9">
        <w:rPr>
          <w:rFonts w:ascii="Times New Roman" w:hAnsi="Times New Roman"/>
          <w:szCs w:val="24"/>
          <w:lang w:val="bg-BG"/>
        </w:rPr>
        <w:br/>
      </w:r>
      <w:r w:rsidR="00FC37EF" w:rsidRPr="008C66F9">
        <w:rPr>
          <w:rFonts w:ascii="Times New Roman" w:hAnsi="Times New Roman"/>
          <w:szCs w:val="24"/>
          <w:lang w:val="bg-BG"/>
        </w:rPr>
        <w:t>„</w:t>
      </w:r>
      <w:r w:rsidRPr="008C66F9">
        <w:rPr>
          <w:rFonts w:ascii="Times New Roman" w:hAnsi="Times New Roman"/>
          <w:szCs w:val="24"/>
          <w:lang w:val="bg-BG"/>
        </w:rPr>
        <w:t>чл. 123б, ал. 3“.</w:t>
      </w:r>
    </w:p>
    <w:p w:rsidR="00A95451"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21.</w:t>
      </w:r>
      <w:r w:rsidRPr="008C66F9">
        <w:rPr>
          <w:rFonts w:ascii="Times New Roman" w:hAnsi="Times New Roman"/>
          <w:szCs w:val="24"/>
          <w:lang w:val="bg-BG"/>
        </w:rPr>
        <w:t xml:space="preserve"> В чл. 175</w:t>
      </w:r>
      <w:r w:rsidR="007312E9" w:rsidRPr="008C66F9">
        <w:rPr>
          <w:rFonts w:ascii="Times New Roman" w:hAnsi="Times New Roman"/>
          <w:szCs w:val="24"/>
          <w:lang w:val="bg-BG"/>
        </w:rPr>
        <w:t>,</w:t>
      </w:r>
      <w:r w:rsidRPr="008C66F9">
        <w:rPr>
          <w:rFonts w:ascii="Times New Roman" w:hAnsi="Times New Roman"/>
          <w:szCs w:val="24"/>
          <w:lang w:val="bg-BG"/>
        </w:rPr>
        <w:t xml:space="preserve"> в ал. 1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в интерес на осигурените лица и пенсионерите“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в съответствие с дългосрочните интереси на осигурените лица и пенсионерите“.</w:t>
      </w:r>
    </w:p>
    <w:p w:rsidR="002F1094" w:rsidRPr="002F1094" w:rsidRDefault="002F1094" w:rsidP="002F1094">
      <w:pPr>
        <w:tabs>
          <w:tab w:val="left" w:pos="284"/>
          <w:tab w:val="left" w:pos="851"/>
        </w:tabs>
        <w:spacing w:before="120"/>
        <w:ind w:firstLine="1134"/>
        <w:jc w:val="both"/>
        <w:rPr>
          <w:rFonts w:ascii="Times New Roman" w:hAnsi="Times New Roman"/>
          <w:b/>
          <w:i/>
          <w:szCs w:val="24"/>
          <w:u w:val="single"/>
          <w:lang w:val="bg-BG"/>
        </w:rPr>
      </w:pPr>
      <w:r w:rsidRPr="002F1094">
        <w:rPr>
          <w:rFonts w:ascii="Times New Roman" w:hAnsi="Times New Roman"/>
          <w:b/>
          <w:i/>
          <w:szCs w:val="24"/>
          <w:u w:val="single"/>
          <w:lang w:val="bg-BG"/>
        </w:rPr>
        <w:t>Предложение от народните представители Светлана Ангелова и Галя Желязкова:</w:t>
      </w:r>
    </w:p>
    <w:p w:rsidR="002F1094" w:rsidRPr="002F1094" w:rsidRDefault="002F1094" w:rsidP="00A95451">
      <w:pPr>
        <w:tabs>
          <w:tab w:val="left" w:pos="284"/>
          <w:tab w:val="left" w:pos="851"/>
        </w:tabs>
        <w:spacing w:before="120"/>
        <w:ind w:firstLine="1134"/>
        <w:jc w:val="both"/>
        <w:rPr>
          <w:rFonts w:ascii="Times New Roman" w:hAnsi="Times New Roman"/>
          <w:i/>
          <w:szCs w:val="24"/>
          <w:lang w:val="bg-BG"/>
        </w:rPr>
      </w:pPr>
      <w:r w:rsidRPr="002F1094">
        <w:rPr>
          <w:rFonts w:ascii="Times New Roman" w:hAnsi="Times New Roman" w:hint="eastAsia"/>
          <w:i/>
          <w:szCs w:val="24"/>
          <w:lang w:val="bg-BG"/>
        </w:rPr>
        <w:t>След</w:t>
      </w:r>
      <w:r w:rsidRPr="002F1094">
        <w:rPr>
          <w:rFonts w:ascii="Times New Roman" w:hAnsi="Times New Roman"/>
          <w:i/>
          <w:szCs w:val="24"/>
          <w:lang w:val="bg-BG"/>
        </w:rPr>
        <w:t xml:space="preserve"> § 21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създава</w:t>
      </w:r>
      <w:r w:rsidRPr="002F1094">
        <w:rPr>
          <w:rFonts w:ascii="Times New Roman" w:hAnsi="Times New Roman"/>
          <w:i/>
          <w:szCs w:val="24"/>
          <w:lang w:val="bg-BG"/>
        </w:rPr>
        <w:t xml:space="preserve"> </w:t>
      </w:r>
      <w:r w:rsidRPr="002F1094">
        <w:rPr>
          <w:rFonts w:ascii="Times New Roman" w:hAnsi="Times New Roman" w:hint="eastAsia"/>
          <w:i/>
          <w:szCs w:val="24"/>
          <w:lang w:val="bg-BG"/>
        </w:rPr>
        <w:t>нов</w:t>
      </w:r>
      <w:r w:rsidRPr="002F1094">
        <w:rPr>
          <w:rFonts w:ascii="Times New Roman" w:hAnsi="Times New Roman"/>
          <w:i/>
          <w:szCs w:val="24"/>
          <w:lang w:val="bg-BG"/>
        </w:rPr>
        <w:t xml:space="preserve"> </w:t>
      </w:r>
      <w:r w:rsidRPr="002F1094">
        <w:rPr>
          <w:rFonts w:ascii="Times New Roman" w:hAnsi="Times New Roman" w:hint="eastAsia"/>
          <w:i/>
          <w:szCs w:val="24"/>
          <w:lang w:val="bg-BG"/>
        </w:rPr>
        <w:t>параграф</w:t>
      </w:r>
      <w:r w:rsidRPr="002F1094">
        <w:rPr>
          <w:rFonts w:ascii="Times New Roman" w:hAnsi="Times New Roman"/>
          <w:i/>
          <w:szCs w:val="24"/>
          <w:lang w:val="bg-BG"/>
        </w:rPr>
        <w:t xml:space="preserve">, </w:t>
      </w:r>
      <w:r w:rsidRPr="002F1094">
        <w:rPr>
          <w:rFonts w:ascii="Times New Roman" w:hAnsi="Times New Roman" w:hint="eastAsia"/>
          <w:i/>
          <w:szCs w:val="24"/>
          <w:lang w:val="bg-BG"/>
        </w:rPr>
        <w:t>с</w:t>
      </w:r>
      <w:r w:rsidRPr="002F1094">
        <w:rPr>
          <w:rFonts w:ascii="Times New Roman" w:hAnsi="Times New Roman"/>
          <w:i/>
          <w:szCs w:val="24"/>
          <w:lang w:val="bg-BG"/>
        </w:rPr>
        <w:t xml:space="preserve"> </w:t>
      </w:r>
      <w:r w:rsidRPr="002F1094">
        <w:rPr>
          <w:rFonts w:ascii="Times New Roman" w:hAnsi="Times New Roman" w:hint="eastAsia"/>
          <w:i/>
          <w:szCs w:val="24"/>
          <w:lang w:val="bg-BG"/>
        </w:rPr>
        <w:t>който</w:t>
      </w:r>
      <w:r w:rsidRPr="002F1094">
        <w:rPr>
          <w:rFonts w:ascii="Times New Roman" w:hAnsi="Times New Roman"/>
          <w:i/>
          <w:szCs w:val="24"/>
          <w:lang w:val="bg-BG"/>
        </w:rPr>
        <w:t xml:space="preserve"> </w:t>
      </w:r>
      <w:r w:rsidRPr="002F1094">
        <w:rPr>
          <w:rFonts w:ascii="Times New Roman" w:hAnsi="Times New Roman" w:hint="eastAsia"/>
          <w:i/>
          <w:szCs w:val="24"/>
          <w:lang w:val="bg-BG"/>
        </w:rPr>
        <w:t>ал</w:t>
      </w:r>
      <w:r w:rsidRPr="002F1094">
        <w:rPr>
          <w:rFonts w:ascii="Times New Roman" w:hAnsi="Times New Roman"/>
          <w:i/>
          <w:szCs w:val="24"/>
          <w:lang w:val="bg-BG"/>
        </w:rPr>
        <w:t xml:space="preserve">. 2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чл</w:t>
      </w:r>
      <w:r w:rsidRPr="002F1094">
        <w:rPr>
          <w:rFonts w:ascii="Times New Roman" w:hAnsi="Times New Roman"/>
          <w:i/>
          <w:szCs w:val="24"/>
          <w:lang w:val="bg-BG"/>
        </w:rPr>
        <w:t xml:space="preserve">. 203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отменя</w:t>
      </w:r>
      <w:r w:rsidRPr="002F1094">
        <w:rPr>
          <w:rFonts w:ascii="Times New Roman" w:hAnsi="Times New Roman"/>
          <w:i/>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22.</w:t>
      </w:r>
      <w:r w:rsidRPr="008C66F9">
        <w:rPr>
          <w:rFonts w:ascii="Times New Roman" w:hAnsi="Times New Roman"/>
          <w:szCs w:val="24"/>
          <w:lang w:val="bg-BG"/>
        </w:rPr>
        <w:t xml:space="preserve"> В чл. 209, ал. 3 след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принципите на“ се добавя</w:t>
      </w:r>
      <w:r w:rsidR="00FC37EF" w:rsidRPr="008C66F9">
        <w:rPr>
          <w:rFonts w:ascii="Times New Roman" w:hAnsi="Times New Roman"/>
          <w:szCs w:val="24"/>
          <w:lang w:val="bg-BG"/>
        </w:rPr>
        <w:t xml:space="preserve"> „</w:t>
      </w:r>
      <w:r w:rsidRPr="008C66F9">
        <w:rPr>
          <w:rFonts w:ascii="Times New Roman" w:hAnsi="Times New Roman"/>
          <w:szCs w:val="24"/>
          <w:lang w:val="bg-BG"/>
        </w:rPr>
        <w:t>качество“ и се поставя запетая.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23.</w:t>
      </w:r>
      <w:r w:rsidRPr="008C66F9">
        <w:rPr>
          <w:rFonts w:ascii="Times New Roman" w:hAnsi="Times New Roman"/>
          <w:szCs w:val="24"/>
          <w:lang w:val="bg-BG"/>
        </w:rPr>
        <w:t xml:space="preserve"> В чл. 213 се правят следните изменения и допълнения: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Създават се нови ал. 4 и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За гарантиране на точно изпълнение на задълженията по сключени пенсионни договори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което управлява фонд за допълнително доброволно пенсионно осигуряване по професионални схеми</w:t>
      </w:r>
      <w:r w:rsidR="007B6C31" w:rsidRPr="008C66F9">
        <w:rPr>
          <w:rFonts w:ascii="Times New Roman" w:hAnsi="Times New Roman"/>
          <w:szCs w:val="24"/>
          <w:lang w:val="bg-BG"/>
        </w:rPr>
        <w:t>,</w:t>
      </w:r>
      <w:r w:rsidRPr="008C66F9">
        <w:rPr>
          <w:rFonts w:ascii="Times New Roman" w:hAnsi="Times New Roman"/>
          <w:szCs w:val="24"/>
          <w:lang w:val="bg-BG"/>
        </w:rPr>
        <w:t xml:space="preserve"> поддържа във всеки момент активи, съответстващи по размер на финансовите задължения.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При управлението на фонд за допълнително доброволно пенсионно осигуряване по професионални схеми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не може да </w:t>
      </w:r>
      <w:r w:rsidRPr="008C66F9">
        <w:rPr>
          <w:rFonts w:ascii="Times New Roman" w:hAnsi="Times New Roman"/>
          <w:szCs w:val="24"/>
          <w:lang w:val="bg-BG"/>
        </w:rPr>
        <w:lastRenderedPageBreak/>
        <w:t>покрива биометрични рискове, да гарантира минимално ниво на доходност или размер на пенсиите.“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Досегашните ал. 4 и 5 стават съответно ал. 6 и 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w:t>
      </w:r>
      <w:r w:rsidR="002F1094">
        <w:rPr>
          <w:rFonts w:ascii="Times New Roman" w:hAnsi="Times New Roman"/>
          <w:b/>
          <w:szCs w:val="24"/>
          <w:lang w:val="bg-BG"/>
        </w:rPr>
        <w:t xml:space="preserve">  </w:t>
      </w:r>
      <w:r w:rsidRPr="008C66F9">
        <w:rPr>
          <w:rFonts w:ascii="Times New Roman" w:hAnsi="Times New Roman"/>
          <w:b/>
          <w:szCs w:val="24"/>
          <w:lang w:val="bg-BG"/>
        </w:rPr>
        <w:t>24.</w:t>
      </w:r>
      <w:r w:rsidRPr="008C66F9">
        <w:rPr>
          <w:rFonts w:ascii="Times New Roman" w:hAnsi="Times New Roman"/>
          <w:szCs w:val="24"/>
          <w:lang w:val="bg-BG"/>
        </w:rPr>
        <w:t xml:space="preserve"> Член</w:t>
      </w:r>
      <w:r w:rsidR="00156F07" w:rsidRPr="008C66F9">
        <w:rPr>
          <w:rFonts w:ascii="Times New Roman" w:hAnsi="Times New Roman"/>
          <w:szCs w:val="24"/>
          <w:lang w:val="bg-BG"/>
        </w:rPr>
        <w:t>ове</w:t>
      </w:r>
      <w:r w:rsidRPr="008C66F9">
        <w:rPr>
          <w:rFonts w:ascii="Times New Roman" w:hAnsi="Times New Roman"/>
          <w:szCs w:val="24"/>
          <w:lang w:val="bg-BG"/>
        </w:rPr>
        <w:t xml:space="preserve"> 213а и 213б се отменят.</w:t>
      </w:r>
    </w:p>
    <w:p w:rsidR="00A95451" w:rsidRPr="008C66F9" w:rsidRDefault="002F1094" w:rsidP="00A95451">
      <w:pPr>
        <w:tabs>
          <w:tab w:val="left" w:pos="284"/>
          <w:tab w:val="left" w:pos="851"/>
        </w:tabs>
        <w:spacing w:before="120"/>
        <w:ind w:firstLine="1134"/>
        <w:jc w:val="both"/>
        <w:rPr>
          <w:rFonts w:ascii="Times New Roman" w:hAnsi="Times New Roman"/>
          <w:szCs w:val="24"/>
          <w:lang w:val="bg-BG"/>
        </w:rPr>
      </w:pPr>
      <w:r>
        <w:rPr>
          <w:rFonts w:ascii="Times New Roman" w:hAnsi="Times New Roman"/>
          <w:b/>
          <w:szCs w:val="24"/>
          <w:lang w:val="bg-BG"/>
        </w:rPr>
        <w:t xml:space="preserve">§ </w:t>
      </w:r>
      <w:r w:rsidR="00A95451" w:rsidRPr="008C66F9">
        <w:rPr>
          <w:rFonts w:ascii="Times New Roman" w:hAnsi="Times New Roman"/>
          <w:b/>
          <w:szCs w:val="24"/>
          <w:lang w:val="bg-BG"/>
        </w:rPr>
        <w:t>25.</w:t>
      </w:r>
      <w:r w:rsidR="00A95451" w:rsidRPr="008C66F9">
        <w:rPr>
          <w:rFonts w:ascii="Times New Roman" w:hAnsi="Times New Roman"/>
          <w:szCs w:val="24"/>
          <w:lang w:val="bg-BG"/>
        </w:rPr>
        <w:t xml:space="preserve"> В чл. 218, ал. 2, т. 5 думите</w:t>
      </w:r>
      <w:r w:rsidR="00FC37EF" w:rsidRPr="008C66F9">
        <w:rPr>
          <w:rFonts w:ascii="Times New Roman" w:hAnsi="Times New Roman"/>
          <w:szCs w:val="24"/>
          <w:lang w:val="bg-BG"/>
        </w:rPr>
        <w:t xml:space="preserve"> „</w:t>
      </w:r>
      <w:r w:rsidR="00A95451" w:rsidRPr="008C66F9">
        <w:rPr>
          <w:rFonts w:ascii="Times New Roman" w:hAnsi="Times New Roman"/>
          <w:szCs w:val="24"/>
          <w:lang w:val="bg-BG"/>
        </w:rPr>
        <w:t>чл. 123б, ал. 2“ се заменят с</w:t>
      </w:r>
      <w:r w:rsidR="00FC37EF" w:rsidRPr="008C66F9">
        <w:rPr>
          <w:rFonts w:ascii="Times New Roman" w:hAnsi="Times New Roman"/>
          <w:szCs w:val="24"/>
          <w:lang w:val="bg-BG"/>
        </w:rPr>
        <w:t xml:space="preserve"> </w:t>
      </w:r>
      <w:r w:rsidR="0087121E" w:rsidRPr="008C66F9">
        <w:rPr>
          <w:rFonts w:ascii="Times New Roman" w:hAnsi="Times New Roman"/>
          <w:szCs w:val="24"/>
          <w:lang w:val="bg-BG"/>
        </w:rPr>
        <w:br/>
      </w:r>
      <w:r w:rsidR="00FC37EF" w:rsidRPr="008C66F9">
        <w:rPr>
          <w:rFonts w:ascii="Times New Roman" w:hAnsi="Times New Roman"/>
          <w:szCs w:val="24"/>
          <w:lang w:val="bg-BG"/>
        </w:rPr>
        <w:t>„</w:t>
      </w:r>
      <w:r w:rsidR="00A95451" w:rsidRPr="008C66F9">
        <w:rPr>
          <w:rFonts w:ascii="Times New Roman" w:hAnsi="Times New Roman"/>
          <w:szCs w:val="24"/>
          <w:lang w:val="bg-BG"/>
        </w:rPr>
        <w:t>чл. 123б, ал. 3“.</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w:t>
      </w:r>
      <w:r w:rsidR="002F1094">
        <w:rPr>
          <w:rFonts w:ascii="Times New Roman" w:hAnsi="Times New Roman"/>
          <w:b/>
          <w:szCs w:val="24"/>
          <w:lang w:val="bg-BG"/>
        </w:rPr>
        <w:t xml:space="preserve">  </w:t>
      </w:r>
      <w:r w:rsidRPr="008C66F9">
        <w:rPr>
          <w:rFonts w:ascii="Times New Roman" w:hAnsi="Times New Roman"/>
          <w:b/>
          <w:szCs w:val="24"/>
          <w:lang w:val="bg-BG"/>
        </w:rPr>
        <w:t>26.</w:t>
      </w:r>
      <w:r w:rsidRPr="008C66F9">
        <w:rPr>
          <w:rFonts w:ascii="Times New Roman" w:hAnsi="Times New Roman"/>
          <w:szCs w:val="24"/>
          <w:lang w:val="bg-BG"/>
        </w:rPr>
        <w:t xml:space="preserve"> В чл. 229б, ал. 2 се създава т. 3:</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данни за държавата членка, чието трудово и социално законодателство е приложимо към схемата, когато то е различно от българското</w:t>
      </w:r>
      <w:r w:rsidR="00C67607" w:rsidRPr="008C66F9">
        <w:rPr>
          <w:rFonts w:ascii="Times New Roman" w:hAnsi="Times New Roman"/>
          <w:szCs w:val="24"/>
          <w:lang w:val="bg-BG"/>
        </w:rPr>
        <w:t>.</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27.</w:t>
      </w:r>
      <w:r w:rsidRPr="008C66F9">
        <w:rPr>
          <w:rFonts w:ascii="Times New Roman" w:hAnsi="Times New Roman"/>
          <w:szCs w:val="24"/>
          <w:lang w:val="bg-BG"/>
        </w:rPr>
        <w:t xml:space="preserve"> В чл. 229в се правят следните изменения и допълнения:</w:t>
      </w:r>
    </w:p>
    <w:p w:rsidR="007B6C3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В ал. 1</w:t>
      </w:r>
      <w:r w:rsidR="007B6C31" w:rsidRPr="008C66F9">
        <w:rPr>
          <w:rFonts w:ascii="Times New Roman" w:hAnsi="Times New Roman"/>
          <w:szCs w:val="24"/>
          <w:lang w:val="bg-BG"/>
        </w:rPr>
        <w:t>:</w:t>
      </w:r>
    </w:p>
    <w:p w:rsidR="00C67607" w:rsidRPr="008C66F9" w:rsidRDefault="007B6C3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а)</w:t>
      </w:r>
      <w:r w:rsidR="00A95451" w:rsidRPr="008C66F9">
        <w:rPr>
          <w:rFonts w:ascii="Times New Roman" w:hAnsi="Times New Roman"/>
          <w:szCs w:val="24"/>
          <w:lang w:val="bg-BG"/>
        </w:rPr>
        <w:t xml:space="preserve"> изречение първо се изменя така:</w:t>
      </w:r>
      <w:r w:rsidR="00FC37EF" w:rsidRPr="008C66F9">
        <w:rPr>
          <w:rFonts w:ascii="Times New Roman" w:hAnsi="Times New Roman"/>
          <w:szCs w:val="24"/>
          <w:lang w:val="bg-BG"/>
        </w:rPr>
        <w:t xml:space="preserve"> </w:t>
      </w:r>
    </w:p>
    <w:p w:rsidR="007B6C31" w:rsidRPr="008C66F9" w:rsidRDefault="00FC37EF"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w:t>
      </w:r>
      <w:proofErr w:type="spellStart"/>
      <w:r w:rsidR="00A95451" w:rsidRPr="008C66F9">
        <w:rPr>
          <w:rFonts w:ascii="Times New Roman" w:hAnsi="Times New Roman"/>
          <w:szCs w:val="24"/>
          <w:lang w:val="bg-BG"/>
        </w:rPr>
        <w:t>Пенсионноосигурително</w:t>
      </w:r>
      <w:proofErr w:type="spellEnd"/>
      <w:r w:rsidR="00A95451" w:rsidRPr="008C66F9">
        <w:rPr>
          <w:rFonts w:ascii="Times New Roman" w:hAnsi="Times New Roman"/>
          <w:szCs w:val="24"/>
          <w:lang w:val="bg-BG"/>
        </w:rPr>
        <w:t xml:space="preserve"> дружество, управляващо фонд за допълнително доброволно пенсионно осигуряване по професионални схеми, може да упражнява дейност в чужбина, като сключи осигурителен договор за управление на професионална схема на предприятие осигурител, към която е приложимо трудовото и социалното законодателство на друга държава членка</w:t>
      </w:r>
      <w:r w:rsidR="007B6C31" w:rsidRPr="008C66F9">
        <w:rPr>
          <w:rFonts w:ascii="Times New Roman" w:hAnsi="Times New Roman"/>
          <w:szCs w:val="24"/>
          <w:lang w:val="bg-BG"/>
        </w:rPr>
        <w:t>;</w:t>
      </w:r>
      <w:r w:rsidR="00A95451" w:rsidRPr="008C66F9">
        <w:rPr>
          <w:rFonts w:ascii="Times New Roman" w:hAnsi="Times New Roman"/>
          <w:szCs w:val="24"/>
          <w:lang w:val="bg-BG"/>
        </w:rPr>
        <w:t>“</w:t>
      </w:r>
    </w:p>
    <w:p w:rsidR="00A95451" w:rsidRPr="008C66F9" w:rsidRDefault="007B6C3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w:t>
      </w:r>
      <w:r w:rsidR="00A95451" w:rsidRPr="008C66F9">
        <w:rPr>
          <w:rFonts w:ascii="Times New Roman" w:hAnsi="Times New Roman"/>
          <w:szCs w:val="24"/>
          <w:lang w:val="bg-BG"/>
        </w:rPr>
        <w:t xml:space="preserve"> изречение второ се заличава.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Алинея 3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В срок до три месеца от получаване на уведомлението по ал. 2 с цялата необходима информация,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изпраща съдържащата се в него информация на компетентния надзорен орган в приемащата държава членка и уведомява незабавно за изпращането й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подало уведомлението, или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се произнася с решение, с което забранява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да сключи осигурителен договор по </w:t>
      </w:r>
      <w:r w:rsidR="0087121E" w:rsidRPr="008C66F9">
        <w:rPr>
          <w:rFonts w:ascii="Times New Roman" w:hAnsi="Times New Roman"/>
          <w:szCs w:val="24"/>
          <w:lang w:val="bg-BG"/>
        </w:rPr>
        <w:br/>
      </w:r>
      <w:r w:rsidRPr="008C66F9">
        <w:rPr>
          <w:rFonts w:ascii="Times New Roman" w:hAnsi="Times New Roman"/>
          <w:szCs w:val="24"/>
          <w:lang w:val="bg-BG"/>
        </w:rPr>
        <w:t>ал. 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Алинея 4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Комисията постановява решение по ал. 3, т. 2, когато спрямо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са приложени принудителни административни мерки по чл. 344, ал. 2, т. 1, 5, 11, 12, 13, 16 и 17 или по друг начин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w:t>
      </w:r>
      <w:r w:rsidR="007B6C31" w:rsidRPr="008C66F9">
        <w:rPr>
          <w:rFonts w:ascii="Times New Roman" w:hAnsi="Times New Roman"/>
          <w:szCs w:val="24"/>
          <w:lang w:val="bg-BG"/>
        </w:rPr>
        <w:t>,</w:t>
      </w:r>
      <w:r w:rsidRPr="008C66F9">
        <w:rPr>
          <w:rFonts w:ascii="Times New Roman" w:hAnsi="Times New Roman"/>
          <w:szCs w:val="24"/>
          <w:lang w:val="bg-BG"/>
        </w:rPr>
        <w:t xml:space="preserve"> или професионалната квалификация или опит на членовете на управителния орган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и/или на лицата, които го управляват и представляват, са несъвместими с предлаганата дейност в чужбина.“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Създава се нова ал.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В случай че информацията от уведомлението по ал. 2 не бъде изпратена от комисията на компетентния надзорен орган на приемащата държава членка в срока по ал. 3</w:t>
      </w:r>
      <w:r w:rsidR="007B6C31" w:rsidRPr="008C66F9">
        <w:rPr>
          <w:rFonts w:ascii="Times New Roman" w:hAnsi="Times New Roman"/>
          <w:szCs w:val="24"/>
          <w:lang w:val="bg-BG"/>
        </w:rPr>
        <w:t>,</w:t>
      </w:r>
      <w:r w:rsidRPr="008C66F9">
        <w:rPr>
          <w:rFonts w:ascii="Times New Roman" w:hAnsi="Times New Roman"/>
          <w:szCs w:val="24"/>
          <w:lang w:val="bg-BG"/>
        </w:rPr>
        <w:t xml:space="preserve"> без да е постановено решение по ал. 3, т. 2,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не може да сключи осигурителен договор с чуждестранното предприятие осигурител. Неизпращането на информацията от уведомлението подлежи на обжалване в </w:t>
      </w:r>
      <w:r w:rsidRPr="008C66F9">
        <w:rPr>
          <w:rFonts w:ascii="Times New Roman" w:hAnsi="Times New Roman"/>
          <w:szCs w:val="24"/>
          <w:lang w:val="bg-BG"/>
        </w:rPr>
        <w:lastRenderedPageBreak/>
        <w:t>едномесечен срок от изтичане на срока по ал. 3 по реда на чл. 13, ал. 3 от Закона за Комисията за финансов надзор.“</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5. Досегашната ал. 5 става ал. 6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инвестиционната дейност и“ се заличават.</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6. Досегашната ал. 6 става ал. 7 и се изменя така:</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 xml:space="preserve">„(7)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може да започне да управлява професионалната схема веднага след получаване на информацията по ал. 6, а в случай на неполучаването й – след изтичане</w:t>
      </w:r>
      <w:r w:rsidR="007B6C31" w:rsidRPr="008C66F9">
        <w:rPr>
          <w:rFonts w:ascii="Times New Roman" w:hAnsi="Times New Roman"/>
          <w:szCs w:val="24"/>
          <w:lang w:val="bg-BG"/>
        </w:rPr>
        <w:t>то</w:t>
      </w:r>
      <w:r w:rsidRPr="008C66F9">
        <w:rPr>
          <w:rFonts w:ascii="Times New Roman" w:hAnsi="Times New Roman"/>
          <w:szCs w:val="24"/>
          <w:lang w:val="bg-BG"/>
        </w:rPr>
        <w:t xml:space="preserve"> на срок от шест седмици от получаване от компетентния надзорен орган на приемащата държава членка на информацията по ал. 3, т. 1. Дружеството уведомява комисията, в случай че започне да управлява професионалната схема, и периодично й предоставя данни за управлението й, включително, когато е приложимо, доказателства, че вноските са внесени, както е планирано, и изследвания за съотношението между активите и пасивите.“</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7. Досегашната ал. 7 става ал. 8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5“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6“, а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инвестиционната дейност и“ се заличават.</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8. Досегашната ал. 8 става ал. 9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осигурените лица, пенсионерите и другите лица, които имат права по професионалната схема“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лицата, които ще бъдат осигурявани по професионалната схема, осигурените лица, пенсионерите и другите лица, които имат права по схемата“.</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9. Досегашната ал. 9 става ал. 10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инвестиционната дейност и“ се заличават.</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10. Досегашната ал. 10 става ал. 11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свързани с инвестиционната дейност и разкриването на информация при управлението на професионална схема“ се заменят със</w:t>
      </w:r>
      <w:r w:rsidR="00FC37EF" w:rsidRPr="008C66F9">
        <w:rPr>
          <w:rFonts w:ascii="Times New Roman" w:hAnsi="Times New Roman"/>
          <w:szCs w:val="24"/>
          <w:lang w:val="bg-BG"/>
        </w:rPr>
        <w:t xml:space="preserve"> „</w:t>
      </w:r>
      <w:r w:rsidRPr="008C66F9">
        <w:rPr>
          <w:rFonts w:ascii="Times New Roman" w:hAnsi="Times New Roman"/>
          <w:szCs w:val="24"/>
          <w:lang w:val="bg-BG"/>
        </w:rPr>
        <w:t>свързани с разкриването на информация при управлението на професионалната схема“.</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11. Досегашната ал. 11 става ал. 12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10“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11“.</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12. Досегашната ал. 12 става ал. 13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11“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12“.</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13. Досегашните ал. 13 и 14 стават съответно ал. 14 и 15.</w:t>
      </w:r>
    </w:p>
    <w:p w:rsidR="00A95451" w:rsidRPr="008C66F9" w:rsidRDefault="00A95451" w:rsidP="00900A8A">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14. Досегашната ал. 15 става ал. 16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ал. 6“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ал. 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28.</w:t>
      </w:r>
      <w:r w:rsidRPr="008C66F9">
        <w:rPr>
          <w:rFonts w:ascii="Times New Roman" w:hAnsi="Times New Roman"/>
          <w:szCs w:val="24"/>
          <w:lang w:val="bg-BG"/>
        </w:rPr>
        <w:t xml:space="preserve"> В чл. 229г се правят следните изменения и допълнения: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Създава се нова ал. 2:</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Чуждестранната институция определя един или повече </w:t>
      </w:r>
      <w:proofErr w:type="spellStart"/>
      <w:r w:rsidRPr="008C66F9">
        <w:rPr>
          <w:rFonts w:ascii="Times New Roman" w:hAnsi="Times New Roman"/>
          <w:szCs w:val="24"/>
          <w:lang w:val="bg-BG"/>
        </w:rPr>
        <w:t>депозитари</w:t>
      </w:r>
      <w:proofErr w:type="spellEnd"/>
      <w:r w:rsidRPr="008C66F9">
        <w:rPr>
          <w:rFonts w:ascii="Times New Roman" w:hAnsi="Times New Roman"/>
          <w:szCs w:val="24"/>
          <w:lang w:val="bg-BG"/>
        </w:rPr>
        <w:t xml:space="preserve"> за съхраняване на активите на професионалната схема и упражняване на контрол в съответствие с чл. 34 и 35 от Директива (ЕС) 2016/2341.“</w:t>
      </w:r>
    </w:p>
    <w:p w:rsidR="007B6C3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Досегашната ал. 2 става ал. 3 и в нея</w:t>
      </w:r>
      <w:r w:rsidR="007B6C31" w:rsidRPr="008C66F9">
        <w:rPr>
          <w:rFonts w:ascii="Times New Roman" w:hAnsi="Times New Roman"/>
          <w:szCs w:val="24"/>
          <w:lang w:val="bg-BG"/>
        </w:rPr>
        <w:t>:</w:t>
      </w:r>
    </w:p>
    <w:p w:rsidR="007B6C31" w:rsidRPr="008C66F9" w:rsidRDefault="007B6C3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а) в изречение първо</w:t>
      </w:r>
      <w:r w:rsidR="00A95451" w:rsidRPr="008C66F9">
        <w:rPr>
          <w:rFonts w:ascii="Times New Roman" w:hAnsi="Times New Roman"/>
          <w:szCs w:val="24"/>
          <w:lang w:val="bg-BG"/>
        </w:rPr>
        <w:t xml:space="preserve"> думите</w:t>
      </w:r>
      <w:r w:rsidR="00FC37EF" w:rsidRPr="008C66F9">
        <w:rPr>
          <w:rFonts w:ascii="Times New Roman" w:hAnsi="Times New Roman"/>
          <w:szCs w:val="24"/>
          <w:lang w:val="bg-BG"/>
        </w:rPr>
        <w:t xml:space="preserve"> „</w:t>
      </w:r>
      <w:r w:rsidR="00A95451" w:rsidRPr="008C66F9">
        <w:rPr>
          <w:rFonts w:ascii="Times New Roman" w:hAnsi="Times New Roman"/>
          <w:szCs w:val="24"/>
          <w:lang w:val="bg-BG"/>
        </w:rPr>
        <w:t>два месеца“ се заменят с</w:t>
      </w:r>
      <w:r w:rsidR="00FC37EF" w:rsidRPr="008C66F9">
        <w:rPr>
          <w:rFonts w:ascii="Times New Roman" w:hAnsi="Times New Roman"/>
          <w:szCs w:val="24"/>
          <w:lang w:val="bg-BG"/>
        </w:rPr>
        <w:t xml:space="preserve"> „</w:t>
      </w:r>
      <w:r w:rsidR="00A95451" w:rsidRPr="008C66F9">
        <w:rPr>
          <w:rFonts w:ascii="Times New Roman" w:hAnsi="Times New Roman"/>
          <w:szCs w:val="24"/>
          <w:lang w:val="bg-BG"/>
        </w:rPr>
        <w:t>шест седмици“</w:t>
      </w:r>
      <w:r w:rsidRPr="008C66F9">
        <w:rPr>
          <w:rFonts w:ascii="Times New Roman" w:hAnsi="Times New Roman"/>
          <w:szCs w:val="24"/>
          <w:lang w:val="bg-BG"/>
        </w:rPr>
        <w:t>;</w:t>
      </w:r>
    </w:p>
    <w:p w:rsidR="00A95451" w:rsidRPr="008C66F9" w:rsidRDefault="007B6C3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w:t>
      </w:r>
      <w:r w:rsidR="00A95451" w:rsidRPr="008C66F9">
        <w:rPr>
          <w:rFonts w:ascii="Times New Roman" w:hAnsi="Times New Roman"/>
          <w:szCs w:val="24"/>
          <w:lang w:val="bg-BG"/>
        </w:rPr>
        <w:t xml:space="preserve"> </w:t>
      </w:r>
      <w:r w:rsidRPr="008C66F9">
        <w:rPr>
          <w:rFonts w:ascii="Times New Roman" w:hAnsi="Times New Roman"/>
          <w:szCs w:val="24"/>
          <w:lang w:val="bg-BG"/>
        </w:rPr>
        <w:t>навсякъде</w:t>
      </w:r>
      <w:r w:rsidR="00A95451" w:rsidRPr="008C66F9">
        <w:rPr>
          <w:rFonts w:ascii="Times New Roman" w:hAnsi="Times New Roman"/>
          <w:szCs w:val="24"/>
          <w:lang w:val="bg-BG"/>
        </w:rPr>
        <w:t xml:space="preserve"> думите</w:t>
      </w:r>
      <w:r w:rsidR="00FC37EF" w:rsidRPr="008C66F9">
        <w:rPr>
          <w:rFonts w:ascii="Times New Roman" w:hAnsi="Times New Roman"/>
          <w:szCs w:val="24"/>
          <w:lang w:val="bg-BG"/>
        </w:rPr>
        <w:t xml:space="preserve"> „</w:t>
      </w:r>
      <w:r w:rsidR="00A95451" w:rsidRPr="008C66F9">
        <w:rPr>
          <w:rFonts w:ascii="Times New Roman" w:hAnsi="Times New Roman"/>
          <w:szCs w:val="24"/>
          <w:lang w:val="bg-BG"/>
        </w:rPr>
        <w:t>инвестиционната дейност и“ се заличават.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Досегашната ал. 3 става ал. 4 и в нея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инвестиционната дейност и“ се заличават.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Досегашната ал. 4 става ал.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29.</w:t>
      </w:r>
      <w:r w:rsidRPr="008C66F9">
        <w:rPr>
          <w:rFonts w:ascii="Times New Roman" w:hAnsi="Times New Roman"/>
          <w:szCs w:val="24"/>
          <w:lang w:val="bg-BG"/>
        </w:rPr>
        <w:t xml:space="preserve"> Създават се чл. 229г</w:t>
      </w:r>
      <w:r w:rsidRPr="008C66F9">
        <w:rPr>
          <w:rFonts w:ascii="Times New Roman" w:hAnsi="Times New Roman"/>
          <w:szCs w:val="24"/>
          <w:vertAlign w:val="superscript"/>
          <w:lang w:val="bg-BG"/>
        </w:rPr>
        <w:t>1</w:t>
      </w:r>
      <w:r w:rsidR="0087121E" w:rsidRPr="008C66F9">
        <w:rPr>
          <w:rFonts w:ascii="Times New Roman" w:hAnsi="Times New Roman"/>
          <w:szCs w:val="24"/>
          <w:lang w:val="bg-BG"/>
        </w:rPr>
        <w:t>-</w:t>
      </w:r>
      <w:r w:rsidRPr="008C66F9">
        <w:rPr>
          <w:rFonts w:ascii="Times New Roman" w:hAnsi="Times New Roman"/>
          <w:szCs w:val="24"/>
          <w:lang w:val="bg-BG"/>
        </w:rPr>
        <w:t>229г</w:t>
      </w:r>
      <w:r w:rsidRPr="008C66F9">
        <w:rPr>
          <w:rFonts w:ascii="Times New Roman" w:hAnsi="Times New Roman"/>
          <w:szCs w:val="24"/>
          <w:vertAlign w:val="superscript"/>
          <w:lang w:val="bg-BG"/>
        </w:rPr>
        <w:t>3</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„Прехвърляне на професионална схема или част от нея от един в друг фонд за допълнително доброволно пенсионно осигуряване по професионални схеми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229г</w:t>
      </w:r>
      <w:r w:rsidRPr="008C66F9">
        <w:rPr>
          <w:rFonts w:ascii="Times New Roman" w:hAnsi="Times New Roman"/>
          <w:szCs w:val="24"/>
          <w:vertAlign w:val="superscript"/>
          <w:lang w:val="bg-BG"/>
        </w:rPr>
        <w:t>1</w:t>
      </w:r>
      <w:r w:rsidRPr="008C66F9">
        <w:rPr>
          <w:rFonts w:ascii="Times New Roman" w:hAnsi="Times New Roman"/>
          <w:szCs w:val="24"/>
          <w:lang w:val="bg-BG"/>
        </w:rPr>
        <w:t xml:space="preserve">. (1) Професионална схема или част от нея може да бъде прехвърлена от един в друг фонд за допълнително доброволно пенсионно осигуряване по професионални схеми по споразумение между страните по професионалната схема, въз основа на което се сключва писмен договор между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представляващо фонда, от който се прехвърля схемата, 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представляващо фонда, в който се прехвърля схемата или съответната част от нея.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При прехвърляне на цялата професионална схема се прехвърлят всички права и задължения, свързани със схемата, еквивалентът на тези права в парични средства и/или други активи, както и данни за индивидуалните партиди на осигурените лица и пенсионерите по схемата. При прехвърляне на част от професионална схема се прехвърлят всички права и задължения, свързани с осигуряването на съответните осигурени лица и пенсионери, еквивалентът на тези права в парични средства и/или други активи, както и данни за индивидуалните партиди на съответните осигурени лица и пенсионери по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Прехвърлянето се урежда в споразумението и в договора по </w:t>
      </w:r>
      <w:r w:rsidR="0087121E" w:rsidRPr="008C66F9">
        <w:rPr>
          <w:rFonts w:ascii="Times New Roman" w:hAnsi="Times New Roman"/>
          <w:szCs w:val="24"/>
          <w:lang w:val="bg-BG"/>
        </w:rPr>
        <w:br/>
      </w:r>
      <w:r w:rsidRPr="008C66F9">
        <w:rPr>
          <w:rFonts w:ascii="Times New Roman" w:hAnsi="Times New Roman"/>
          <w:szCs w:val="24"/>
          <w:lang w:val="bg-BG"/>
        </w:rPr>
        <w:t>ал. 1 и се извършва по начин, който осигурява запазването на правата на осигурените лица и пенсионерите по схемата и съответства на техните дългосрочни интереси.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В споразумението за прехвърляне на професионална схема или част от нея се посочват наименованието на фонда, в който се прехвърля схемата, и наименованието на дружеството, което го представлява. При прехвърляне на част от професионална схема в споразумението се определят и конкретните осигурени лица и пенсионери, чиито индивидуални партиди се прехвърлят.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Споразумението за прехвърляне на професионалната схема се одобрява с обикновено мнозинство от осигурените лица и обикновено мнозинство от пенсионерите по схемата. Споразумението за прехвърляне на част от професионалната схема се одобрява с мнозинство две трети от осигурените лица, чиито индивидуални партиди се прехвърлят, две трети от осигурените лица, чието осигуряване не се променя, две трети от пенсионерите, чиито индивидуални партиди се прехвърлят, и две трети от пенсионерите, чиито партиди се запазват във фонда, в който се управлява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(6) В договора между </w:t>
      </w:r>
      <w:proofErr w:type="spellStart"/>
      <w:r w:rsidRPr="008C66F9">
        <w:rPr>
          <w:rFonts w:ascii="Times New Roman" w:hAnsi="Times New Roman"/>
          <w:szCs w:val="24"/>
          <w:lang w:val="bg-BG"/>
        </w:rPr>
        <w:t>пенсионноосигурителните</w:t>
      </w:r>
      <w:proofErr w:type="spellEnd"/>
      <w:r w:rsidRPr="008C66F9">
        <w:rPr>
          <w:rFonts w:ascii="Times New Roman" w:hAnsi="Times New Roman"/>
          <w:szCs w:val="24"/>
          <w:lang w:val="bg-BG"/>
        </w:rPr>
        <w:t xml:space="preserve"> дружества, управляващи фондовете, участващи в прехвърлянето, задължително се посочват данни за професионалната схема, която се прехвърля, прехвърляните активи, права и задължения</w:t>
      </w:r>
      <w:r w:rsidR="007B6C31" w:rsidRPr="008C66F9">
        <w:rPr>
          <w:rFonts w:ascii="Times New Roman" w:hAnsi="Times New Roman"/>
          <w:szCs w:val="24"/>
          <w:lang w:val="bg-BG"/>
        </w:rPr>
        <w:t>, както</w:t>
      </w:r>
      <w:r w:rsidRPr="008C66F9">
        <w:rPr>
          <w:rFonts w:ascii="Times New Roman" w:hAnsi="Times New Roman"/>
          <w:szCs w:val="24"/>
          <w:lang w:val="bg-BG"/>
        </w:rPr>
        <w:t xml:space="preserve"> и начинът и срокът за тяхното прехвърляне и за предоставянето на данни за индивидуалните партиди на осигурените лица и пенсионерите. При прехвърляне на част от професионална схема в договора се посочват конкретните осигурени лица и пенсионери, чиито индивидуални партиди се прехвърлят, както и описание на активите, които ще бъдат прехвърлени</w:t>
      </w:r>
      <w:r w:rsidR="007B6C31" w:rsidRPr="008C66F9">
        <w:rPr>
          <w:rFonts w:ascii="Times New Roman" w:hAnsi="Times New Roman"/>
          <w:szCs w:val="24"/>
          <w:lang w:val="bg-BG"/>
        </w:rPr>
        <w:t>,</w:t>
      </w:r>
      <w:r w:rsidRPr="008C66F9">
        <w:rPr>
          <w:rFonts w:ascii="Times New Roman" w:hAnsi="Times New Roman"/>
          <w:szCs w:val="24"/>
          <w:lang w:val="bg-BG"/>
        </w:rPr>
        <w:t xml:space="preserve"> в случай че се прехвърлят активи, различни от парични средства.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За прехвърляне на професионална схема или на част от нея е необходимо предварително разрешение от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(8) Заявлението по ал. 7 се подава от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представляващо фонда, в който се прехвърля схемата. В заявлението се посочват:</w:t>
      </w:r>
    </w:p>
    <w:p w:rsidR="00A95451" w:rsidRPr="008C66F9" w:rsidRDefault="00A95451" w:rsidP="0055737D">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 xml:space="preserve">1. наименованията на </w:t>
      </w:r>
      <w:proofErr w:type="spellStart"/>
      <w:r w:rsidRPr="008C66F9">
        <w:rPr>
          <w:rFonts w:ascii="Times New Roman" w:hAnsi="Times New Roman"/>
          <w:szCs w:val="24"/>
          <w:lang w:val="bg-BG"/>
        </w:rPr>
        <w:t>пенсионноосигурителните</w:t>
      </w:r>
      <w:proofErr w:type="spellEnd"/>
      <w:r w:rsidRPr="008C66F9">
        <w:rPr>
          <w:rFonts w:ascii="Times New Roman" w:hAnsi="Times New Roman"/>
          <w:szCs w:val="24"/>
          <w:lang w:val="bg-BG"/>
        </w:rPr>
        <w:t xml:space="preserve"> дружества и фондовете, участващи в прехвърлянето;</w:t>
      </w:r>
    </w:p>
    <w:p w:rsidR="00A95451" w:rsidRPr="008C66F9" w:rsidRDefault="00A95451" w:rsidP="0055737D">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lastRenderedPageBreak/>
        <w:t>2. наименованието, единния</w:t>
      </w:r>
      <w:r w:rsidR="007B6C31" w:rsidRPr="008C66F9">
        <w:rPr>
          <w:rFonts w:ascii="Times New Roman" w:hAnsi="Times New Roman"/>
          <w:szCs w:val="24"/>
          <w:lang w:val="bg-BG"/>
        </w:rPr>
        <w:t>т</w:t>
      </w:r>
      <w:r w:rsidRPr="008C66F9">
        <w:rPr>
          <w:rFonts w:ascii="Times New Roman" w:hAnsi="Times New Roman"/>
          <w:szCs w:val="24"/>
          <w:lang w:val="bg-BG"/>
        </w:rPr>
        <w:t xml:space="preserve"> идентификационен код и адрес</w:t>
      </w:r>
      <w:r w:rsidR="007B6C31" w:rsidRPr="008C66F9">
        <w:rPr>
          <w:rFonts w:ascii="Times New Roman" w:hAnsi="Times New Roman"/>
          <w:szCs w:val="24"/>
          <w:lang w:val="bg-BG"/>
        </w:rPr>
        <w:t>ът</w:t>
      </w:r>
      <w:r w:rsidRPr="008C66F9">
        <w:rPr>
          <w:rFonts w:ascii="Times New Roman" w:hAnsi="Times New Roman"/>
          <w:szCs w:val="24"/>
          <w:lang w:val="bg-BG"/>
        </w:rPr>
        <w:t xml:space="preserve"> на предприятието осигурител;</w:t>
      </w:r>
    </w:p>
    <w:p w:rsidR="00A95451" w:rsidRPr="008C66F9" w:rsidRDefault="00A95451" w:rsidP="0055737D">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3. информация дали се прехвърля цялата професионална схема</w:t>
      </w:r>
      <w:r w:rsidR="007B6C31" w:rsidRPr="008C66F9">
        <w:rPr>
          <w:rFonts w:ascii="Times New Roman" w:hAnsi="Times New Roman"/>
          <w:szCs w:val="24"/>
          <w:lang w:val="bg-BG"/>
        </w:rPr>
        <w:t>,</w:t>
      </w:r>
      <w:r w:rsidRPr="008C66F9">
        <w:rPr>
          <w:rFonts w:ascii="Times New Roman" w:hAnsi="Times New Roman"/>
          <w:szCs w:val="24"/>
          <w:lang w:val="bg-BG"/>
        </w:rPr>
        <w:t xml:space="preserve"> или част от нея;</w:t>
      </w:r>
    </w:p>
    <w:p w:rsidR="00A95451" w:rsidRPr="008C66F9" w:rsidRDefault="00A95451" w:rsidP="0055737D">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4. основните характеристики на професионалната схема;</w:t>
      </w:r>
    </w:p>
    <w:p w:rsidR="00A95451" w:rsidRPr="008C66F9" w:rsidRDefault="00A95451" w:rsidP="0055737D">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5. конкретно описание на прехвърляните права и задължения и съответните активи, които се прехвърлят във връзка с поемане на управлението на схемата или на част от нея.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(9) Към заявлението се прилагат заверени преписи от: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споразумението между страните по професионалната схема;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одобренията по ал. 5;</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договора между заявителя 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представляващо фонда, в който се управлява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(10) Комисията се произнася с решение в тримесечен срок от получаване</w:t>
      </w:r>
      <w:r w:rsidR="007B6C31" w:rsidRPr="008C66F9">
        <w:rPr>
          <w:rFonts w:ascii="Times New Roman" w:hAnsi="Times New Roman"/>
          <w:szCs w:val="24"/>
          <w:lang w:val="bg-BG"/>
        </w:rPr>
        <w:t>то</w:t>
      </w:r>
      <w:r w:rsidRPr="008C66F9">
        <w:rPr>
          <w:rFonts w:ascii="Times New Roman" w:hAnsi="Times New Roman"/>
          <w:szCs w:val="24"/>
          <w:lang w:val="bg-BG"/>
        </w:rPr>
        <w:t xml:space="preserve"> на заявлението въз основа на предложение на заместник-председателя на комисията. Срокът по изречение първо спира да тече, когато са изискани допълнителни документи или информация или са дадени указания за отстраняване на </w:t>
      </w:r>
      <w:proofErr w:type="spellStart"/>
      <w:r w:rsidRPr="008C66F9">
        <w:rPr>
          <w:rFonts w:ascii="Times New Roman" w:hAnsi="Times New Roman"/>
          <w:szCs w:val="24"/>
          <w:lang w:val="bg-BG"/>
        </w:rPr>
        <w:t>нередовности</w:t>
      </w:r>
      <w:proofErr w:type="spellEnd"/>
      <w:r w:rsidRPr="008C66F9">
        <w:rPr>
          <w:rFonts w:ascii="Times New Roman" w:hAnsi="Times New Roman"/>
          <w:szCs w:val="24"/>
          <w:lang w:val="bg-BG"/>
        </w:rPr>
        <w:t xml:space="preserve"> или на несъответствия, до представянето на необходимите документи, съответно до изтичане на срока за тяхното внасяне.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(11) Комисията отказва да издаде разрешение, когато: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не са представени необходимите документи или те не отговарят на изискванията, предвидени в този кодекс, или съдържат неверни данни;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не са представени изисканите допълнителни документи или информация;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при прехвърлянето не се запазват в пълен обем правата на осигурените лица или пенсионерите, чиито индивидуални партиди се прехвърлят;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активите, които ще бъдат прехвърлени, не са достатъчни или подходящи за цялостно покритие на правата и задълженията, свързани със схемата или съответната част от нея;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5. спрямо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са приложени принудителни административни мерки по чл. 344, ал. 2, т. 1, 5, 11, 12, 13, 16 и 17;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w:t>
      </w:r>
      <w:r w:rsidR="007B6C31" w:rsidRPr="008C66F9">
        <w:rPr>
          <w:rFonts w:ascii="Times New Roman" w:hAnsi="Times New Roman"/>
          <w:szCs w:val="24"/>
          <w:lang w:val="bg-BG"/>
        </w:rPr>
        <w:t>,</w:t>
      </w:r>
      <w:r w:rsidRPr="008C66F9">
        <w:rPr>
          <w:rFonts w:ascii="Times New Roman" w:hAnsi="Times New Roman"/>
          <w:szCs w:val="24"/>
          <w:lang w:val="bg-BG"/>
        </w:rPr>
        <w:t xml:space="preserve"> или опит на членовете на управителния орган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и/или на лицата, които го управляват и представляват, са несъвместими с планираното прехвърляне;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прехвърлянето застрашава дългосрочните интереси на осигурените лица или пенсионерите във фонда, от който се прехвърля схемата, във фонда, в който се прехвърля схемата, в прехвърлената схема или в прехвърлената част от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(12) В случай на отказ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може да подаде ново заявление за издаване на разрешение за прехвърляне на същата професионална схема или съответната част от нея не по-рано от 6 месеца от влизане в сила на отказа на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(13) Ако в срока по ал. 10 комисията не постанови решение, с което отказва да издаде разрешение по ал. 7, прехвърлянето на професионалната схема или на съответната част от нея се счита разрешено.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(14) Когато се прехвърля професионална схема на чуждестранно предприятие осигурител или част от нея, в едноседмичен срок от издаване на разрешението по ал. 7 комисията изпраща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представляващо фонда, в който се прехвърля схемата, приложимите към нейното управление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 Разпоредбите на </w:t>
      </w:r>
      <w:r w:rsidR="0087121E" w:rsidRPr="008C66F9">
        <w:rPr>
          <w:rFonts w:ascii="Times New Roman" w:hAnsi="Times New Roman"/>
          <w:szCs w:val="24"/>
          <w:lang w:val="bg-BG"/>
        </w:rPr>
        <w:br/>
      </w:r>
      <w:r w:rsidRPr="008C66F9">
        <w:rPr>
          <w:rFonts w:ascii="Times New Roman" w:hAnsi="Times New Roman"/>
          <w:szCs w:val="24"/>
          <w:lang w:val="bg-BG"/>
        </w:rPr>
        <w:t>чл. 229в, ал. 7, изречение първо, ал. 8</w:t>
      </w:r>
      <w:r w:rsidR="0087121E" w:rsidRPr="008C66F9">
        <w:rPr>
          <w:rFonts w:ascii="Times New Roman" w:hAnsi="Times New Roman"/>
          <w:szCs w:val="24"/>
          <w:lang w:val="bg-BG"/>
        </w:rPr>
        <w:t>-</w:t>
      </w:r>
      <w:r w:rsidRPr="008C66F9">
        <w:rPr>
          <w:rFonts w:ascii="Times New Roman" w:hAnsi="Times New Roman"/>
          <w:szCs w:val="24"/>
          <w:lang w:val="bg-BG"/>
        </w:rPr>
        <w:t xml:space="preserve">14 и </w:t>
      </w:r>
      <w:r w:rsidR="007B6C31" w:rsidRPr="008C66F9">
        <w:rPr>
          <w:rFonts w:ascii="Times New Roman" w:hAnsi="Times New Roman"/>
          <w:szCs w:val="24"/>
          <w:lang w:val="bg-BG"/>
        </w:rPr>
        <w:t xml:space="preserve">ал. </w:t>
      </w:r>
      <w:r w:rsidRPr="008C66F9">
        <w:rPr>
          <w:rFonts w:ascii="Times New Roman" w:hAnsi="Times New Roman"/>
          <w:szCs w:val="24"/>
          <w:lang w:val="bg-BG"/>
        </w:rPr>
        <w:t>16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(15) </w:t>
      </w:r>
      <w:proofErr w:type="spellStart"/>
      <w:r w:rsidRPr="008C66F9">
        <w:rPr>
          <w:rFonts w:ascii="Times New Roman" w:hAnsi="Times New Roman"/>
          <w:szCs w:val="24"/>
          <w:lang w:val="bg-BG"/>
        </w:rPr>
        <w:t>Пенсионноосигурителните</w:t>
      </w:r>
      <w:proofErr w:type="spellEnd"/>
      <w:r w:rsidRPr="008C66F9">
        <w:rPr>
          <w:rFonts w:ascii="Times New Roman" w:hAnsi="Times New Roman"/>
          <w:szCs w:val="24"/>
          <w:lang w:val="bg-BG"/>
        </w:rPr>
        <w:t xml:space="preserve"> дружества могат да пристъпят към прехвърляне на схемата или на съответната част от нея след получаване на решението от комисията, а в случаите по ал. 13 – след получаване на приложимите разпоредби от законодателството на другата държава членка. Когато не е получено решение, съответно не са изпратени приложимите разпоредби в сроковете по ал. 10 и ал. 13, прехвърлянето се извършва след тяхното изтичане.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(16) Разходите за прехвърляне на професионална схема или на част от нея са за сметка на </w:t>
      </w:r>
      <w:proofErr w:type="spellStart"/>
      <w:r w:rsidRPr="008C66F9">
        <w:rPr>
          <w:rFonts w:ascii="Times New Roman" w:hAnsi="Times New Roman"/>
          <w:szCs w:val="24"/>
          <w:lang w:val="bg-BG"/>
        </w:rPr>
        <w:t>пенсионноосигурителните</w:t>
      </w:r>
      <w:proofErr w:type="spellEnd"/>
      <w:r w:rsidRPr="008C66F9">
        <w:rPr>
          <w:rFonts w:ascii="Times New Roman" w:hAnsi="Times New Roman"/>
          <w:szCs w:val="24"/>
          <w:lang w:val="bg-BG"/>
        </w:rPr>
        <w:t xml:space="preserve"> дружества и/или предприятието осигурител в зависимост от уговореното между тях и не могат да се поемат от фондовете за допълнително доброволно пенсионно осигуряване по професионални схеми и осигурените лица и пенсионерите.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(17)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управляващо фонда, в който е прехвърлена схемата или съответната част от нея, уведомява комисията за прехвърлянето в срок три работни дни от неговото осъществяване. Към уведомлението се прилага заверено копие от осигурителния договор, сключен с предприятието осигурител. Разпоредбите на чл. 229а, ал. 3 и 4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(18) В 7-дневен срок от уведомлението по ал. 16 комисията по предложение на заместник-председателя на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издава разпореждане за вписване в </w:t>
      </w:r>
      <w:r w:rsidR="007B6C31" w:rsidRPr="008C66F9">
        <w:rPr>
          <w:rFonts w:ascii="Times New Roman" w:hAnsi="Times New Roman"/>
          <w:szCs w:val="24"/>
          <w:lang w:val="bg-BG"/>
        </w:rPr>
        <w:t>Р</w:t>
      </w:r>
      <w:r w:rsidRPr="008C66F9">
        <w:rPr>
          <w:rFonts w:ascii="Times New Roman" w:hAnsi="Times New Roman"/>
          <w:szCs w:val="24"/>
          <w:lang w:val="bg-BG"/>
        </w:rPr>
        <w:t xml:space="preserve">егистъра на професионалните схеми на промяната в управлението на схемата, съответно за регистриране на </w:t>
      </w:r>
      <w:proofErr w:type="spellStart"/>
      <w:r w:rsidRPr="008C66F9">
        <w:rPr>
          <w:rFonts w:ascii="Times New Roman" w:hAnsi="Times New Roman"/>
          <w:szCs w:val="24"/>
          <w:lang w:val="bg-BG"/>
        </w:rPr>
        <w:t>нововъзникналата</w:t>
      </w:r>
      <w:proofErr w:type="spellEnd"/>
      <w:r w:rsidRPr="008C66F9">
        <w:rPr>
          <w:rFonts w:ascii="Times New Roman" w:hAnsi="Times New Roman"/>
          <w:szCs w:val="24"/>
          <w:lang w:val="bg-BG"/>
        </w:rPr>
        <w:t xml:space="preserve"> схема;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в случаите по ал. 13 уведомява за прехвърлянето компетентния надзорен орган на приемащата държава членка.</w:t>
      </w:r>
    </w:p>
    <w:p w:rsidR="002745A5" w:rsidRPr="008C66F9" w:rsidRDefault="002745A5" w:rsidP="002745A5">
      <w:pPr>
        <w:tabs>
          <w:tab w:val="left" w:pos="284"/>
          <w:tab w:val="left" w:pos="851"/>
        </w:tabs>
        <w:ind w:firstLine="1134"/>
        <w:jc w:val="both"/>
        <w:rPr>
          <w:rFonts w:ascii="Times New Roman" w:hAnsi="Times New Roman"/>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Прехвърляне във фонд за допълнително доброволно пенсионно осигуряване по професионални схеми на схема или част от нея, управлявана от чуждестранна институция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229г</w:t>
      </w:r>
      <w:r w:rsidRPr="008C66F9">
        <w:rPr>
          <w:rFonts w:ascii="Times New Roman" w:hAnsi="Times New Roman"/>
          <w:szCs w:val="24"/>
          <w:vertAlign w:val="superscript"/>
          <w:lang w:val="bg-BG"/>
        </w:rPr>
        <w:t>2</w:t>
      </w:r>
      <w:r w:rsidRPr="008C66F9">
        <w:rPr>
          <w:rFonts w:ascii="Times New Roman" w:hAnsi="Times New Roman"/>
          <w:szCs w:val="24"/>
          <w:lang w:val="bg-BG"/>
        </w:rPr>
        <w:t>. (1) Професионална схема или част от нея, управлявана от чуждестранна институция, може да бъде прехвърлена във фонд за допълнително доброволно пенсионно осигуряване по професионални схеми. Разпоредбите на чл. 229г</w:t>
      </w:r>
      <w:r w:rsidRPr="008C66F9">
        <w:rPr>
          <w:rFonts w:ascii="Times New Roman" w:hAnsi="Times New Roman"/>
          <w:szCs w:val="24"/>
          <w:vertAlign w:val="superscript"/>
          <w:lang w:val="bg-BG"/>
        </w:rPr>
        <w:t>1</w:t>
      </w:r>
      <w:r w:rsidRPr="008C66F9">
        <w:rPr>
          <w:rFonts w:ascii="Times New Roman" w:hAnsi="Times New Roman"/>
          <w:szCs w:val="24"/>
          <w:lang w:val="bg-BG"/>
        </w:rPr>
        <w:t>, ал. 2 и 6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Прехвърлянето на професионалната схема или на съответната част от нея подлежи на предварително одобрение от осигурените лица, пенсионерите и предприятието осигурител съобразно изискванията на трудовото и социалното законодателство на държавата членка, приложимо към управлението на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(3) За прехвърляне на професионалната схема или на съответната част от нея е необходимо предварително разрешение от комисията, което се издава след получаване на предварително съгласие от компетентния надзорен орган по седалището на чуждестранната институция.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(4) За получаване на разрешение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подава заявление, в което се посочват:</w:t>
      </w:r>
    </w:p>
    <w:p w:rsidR="00A95451" w:rsidRPr="008C66F9" w:rsidRDefault="00A95451" w:rsidP="0013621F">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1. наименованието, седалището и адрес</w:t>
      </w:r>
      <w:r w:rsidR="007B6C31" w:rsidRPr="008C66F9">
        <w:rPr>
          <w:rFonts w:ascii="Times New Roman" w:hAnsi="Times New Roman"/>
          <w:szCs w:val="24"/>
          <w:lang w:val="bg-BG"/>
        </w:rPr>
        <w:t>ът</w:t>
      </w:r>
      <w:r w:rsidRPr="008C66F9">
        <w:rPr>
          <w:rFonts w:ascii="Times New Roman" w:hAnsi="Times New Roman"/>
          <w:szCs w:val="24"/>
          <w:lang w:val="bg-BG"/>
        </w:rPr>
        <w:t xml:space="preserve"> на управление</w:t>
      </w:r>
      <w:r w:rsidR="007B6C31" w:rsidRPr="008C66F9">
        <w:rPr>
          <w:rFonts w:ascii="Times New Roman" w:hAnsi="Times New Roman"/>
          <w:szCs w:val="24"/>
          <w:lang w:val="bg-BG"/>
        </w:rPr>
        <w:t>,</w:t>
      </w:r>
      <w:r w:rsidRPr="008C66F9">
        <w:rPr>
          <w:rFonts w:ascii="Times New Roman" w:hAnsi="Times New Roman"/>
          <w:szCs w:val="24"/>
          <w:lang w:val="bg-BG"/>
        </w:rPr>
        <w:t xml:space="preserve"> единния</w:t>
      </w:r>
      <w:r w:rsidR="007B6C31" w:rsidRPr="008C66F9">
        <w:rPr>
          <w:rFonts w:ascii="Times New Roman" w:hAnsi="Times New Roman"/>
          <w:szCs w:val="24"/>
          <w:lang w:val="bg-BG"/>
        </w:rPr>
        <w:t>т</w:t>
      </w:r>
      <w:r w:rsidRPr="008C66F9">
        <w:rPr>
          <w:rFonts w:ascii="Times New Roman" w:hAnsi="Times New Roman"/>
          <w:szCs w:val="24"/>
          <w:lang w:val="bg-BG"/>
        </w:rPr>
        <w:t xml:space="preserve"> идентификационен код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съответните данни за чуждестранната институция, както и наименованието и единния</w:t>
      </w:r>
      <w:r w:rsidR="007B6C31" w:rsidRPr="008C66F9">
        <w:rPr>
          <w:rFonts w:ascii="Times New Roman" w:hAnsi="Times New Roman"/>
          <w:szCs w:val="24"/>
          <w:lang w:val="bg-BG"/>
        </w:rPr>
        <w:t>т</w:t>
      </w:r>
      <w:r w:rsidRPr="008C66F9">
        <w:rPr>
          <w:rFonts w:ascii="Times New Roman" w:hAnsi="Times New Roman"/>
          <w:szCs w:val="24"/>
          <w:lang w:val="bg-BG"/>
        </w:rPr>
        <w:t xml:space="preserve"> идентификационен код на фонда за допълнително доброволно пенсионно осигуряване по професионални схеми;</w:t>
      </w:r>
    </w:p>
    <w:p w:rsidR="00A95451" w:rsidRPr="008C66F9" w:rsidRDefault="00A95451" w:rsidP="0013621F">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2. наименованието, идентификационния</w:t>
      </w:r>
      <w:r w:rsidR="007B6C31" w:rsidRPr="008C66F9">
        <w:rPr>
          <w:rFonts w:ascii="Times New Roman" w:hAnsi="Times New Roman"/>
          <w:szCs w:val="24"/>
          <w:lang w:val="bg-BG"/>
        </w:rPr>
        <w:t>т</w:t>
      </w:r>
      <w:r w:rsidRPr="008C66F9">
        <w:rPr>
          <w:rFonts w:ascii="Times New Roman" w:hAnsi="Times New Roman"/>
          <w:szCs w:val="24"/>
          <w:lang w:val="bg-BG"/>
        </w:rPr>
        <w:t xml:space="preserve"> код и адрес</w:t>
      </w:r>
      <w:r w:rsidR="007B6C31" w:rsidRPr="008C66F9">
        <w:rPr>
          <w:rFonts w:ascii="Times New Roman" w:hAnsi="Times New Roman"/>
          <w:szCs w:val="24"/>
          <w:lang w:val="bg-BG"/>
        </w:rPr>
        <w:t>ът</w:t>
      </w:r>
      <w:r w:rsidRPr="008C66F9">
        <w:rPr>
          <w:rFonts w:ascii="Times New Roman" w:hAnsi="Times New Roman"/>
          <w:szCs w:val="24"/>
          <w:lang w:val="bg-BG"/>
        </w:rPr>
        <w:t xml:space="preserve"> на предприятието осигурител;</w:t>
      </w:r>
    </w:p>
    <w:p w:rsidR="00A95451" w:rsidRPr="008C66F9" w:rsidRDefault="00A95451" w:rsidP="0013621F">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3. информация дали се прехвърля цялата професионална схема</w:t>
      </w:r>
      <w:r w:rsidR="007B6C31" w:rsidRPr="008C66F9">
        <w:rPr>
          <w:rFonts w:ascii="Times New Roman" w:hAnsi="Times New Roman"/>
          <w:szCs w:val="24"/>
          <w:lang w:val="bg-BG"/>
        </w:rPr>
        <w:t>,</w:t>
      </w:r>
      <w:r w:rsidRPr="008C66F9">
        <w:rPr>
          <w:rFonts w:ascii="Times New Roman" w:hAnsi="Times New Roman"/>
          <w:szCs w:val="24"/>
          <w:lang w:val="bg-BG"/>
        </w:rPr>
        <w:t xml:space="preserve"> или част от нея;</w:t>
      </w:r>
    </w:p>
    <w:p w:rsidR="00A95451" w:rsidRPr="008C66F9" w:rsidRDefault="00A95451" w:rsidP="0013621F">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4. основните характеристики на професионалната схема;</w:t>
      </w:r>
    </w:p>
    <w:p w:rsidR="00A95451" w:rsidRPr="008C66F9" w:rsidRDefault="00A95451" w:rsidP="0013621F">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5. конкретно описание на прехвърляните права и задължения и съответните активи, които се прехвърлят във връзка с поемане на управлението на схемата или на част от нея;</w:t>
      </w:r>
    </w:p>
    <w:p w:rsidR="00A95451" w:rsidRPr="008C66F9" w:rsidRDefault="00A95451" w:rsidP="0013621F">
      <w:pPr>
        <w:tabs>
          <w:tab w:val="left" w:pos="284"/>
          <w:tab w:val="left" w:pos="851"/>
        </w:tabs>
        <w:spacing w:before="120"/>
        <w:ind w:firstLine="851"/>
        <w:jc w:val="both"/>
        <w:rPr>
          <w:rFonts w:ascii="Times New Roman" w:hAnsi="Times New Roman"/>
          <w:szCs w:val="24"/>
          <w:lang w:val="bg-BG"/>
        </w:rPr>
      </w:pPr>
      <w:r w:rsidRPr="008C66F9">
        <w:rPr>
          <w:rFonts w:ascii="Times New Roman" w:hAnsi="Times New Roman"/>
          <w:szCs w:val="24"/>
          <w:lang w:val="bg-BG"/>
        </w:rPr>
        <w:t>6. наименованието на държавата членка, чието трудово и социално законодателство е приложимо към управлението на професионалната схема.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(5) Към заявлението се прилагат заверени копия от: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одобренията по ал. 2;</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договора между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 чуждестранната институция, уреждащ условията за прехвърлянето.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Комисията изпраща уведомлението и приложените към него документи на компетентния надзорен орган по седалището на чуждестранната институция незабавно след получаването му.</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Комисията се произнася с решение в тримесечен срок от получаване на заявлението въз основа на предложение на заместник-председателя на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(8) Комисията отказва издаването на предварително разрешение, когато: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не са представени необходимите документи, те не отговарят на изискванията, предвидени в този кодекс, или съдържат неверни данни;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2. спрямо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са приложени принудителни административни мерки по чл. 344, ал. 2, т. 1, 5, 11, 12, 13, 16 и 17;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 или опит на членовете на управителния орган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и/или на лицата, които го управляват и представляват, са несъвместими с планираното прехвърляне;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прехвърлянето застрашава дългосрочните интереси на осигурените лица или пенсионерите във фонда, в който се управлява схемата, във фонда, в който ще се управлява схемата, в прехвърлената схема или в прехвърлената част от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5. активите, които ще бъдат прехвърлени, не са достатъчни или подходящи за цялостно покритие на правата и задълженията, свързани със схемата или съответната част от нея;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6. компетентният надзорен орган по седалището на чуждестранната институция не съгласува прехвърлянето на професионалната схема или на съответната част от нея.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(9) В случай на отказ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може да подаде ново заявление за издаване на разрешение за прехвърляне на същата професионална схема или съответната част от нея не по-рано от 6 месеца от влизане</w:t>
      </w:r>
      <w:r w:rsidR="007B6C31" w:rsidRPr="008C66F9">
        <w:rPr>
          <w:rFonts w:ascii="Times New Roman" w:hAnsi="Times New Roman"/>
          <w:szCs w:val="24"/>
          <w:lang w:val="bg-BG"/>
        </w:rPr>
        <w:t>то</w:t>
      </w:r>
      <w:r w:rsidRPr="008C66F9">
        <w:rPr>
          <w:rFonts w:ascii="Times New Roman" w:hAnsi="Times New Roman"/>
          <w:szCs w:val="24"/>
          <w:lang w:val="bg-BG"/>
        </w:rPr>
        <w:t xml:space="preserve"> в сила на отказа на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(10) Ако в срока по ал. 7 комисията не постанови решение, с което отказва да издаде разрешение по ал. 3, прехвърлянето на професионалната схема или на съответната част от нея се счита </w:t>
      </w:r>
      <w:r w:rsidR="007B6C31" w:rsidRPr="008C66F9">
        <w:rPr>
          <w:rFonts w:ascii="Times New Roman" w:hAnsi="Times New Roman"/>
          <w:szCs w:val="24"/>
          <w:lang w:val="bg-BG"/>
        </w:rPr>
        <w:t xml:space="preserve">за </w:t>
      </w:r>
      <w:r w:rsidRPr="008C66F9">
        <w:rPr>
          <w:rFonts w:ascii="Times New Roman" w:hAnsi="Times New Roman"/>
          <w:szCs w:val="24"/>
          <w:lang w:val="bg-BG"/>
        </w:rPr>
        <w:t>одобрено.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(11) Комисията уведомява за решението по ал. 7 компетентния надзорен орган по седалището на чуждестранната институция в двуседмичен срок от постановяването му. Когато към схемата е приложимо законодателство, различно от българското,  компетентният надзорен орган по седалището на чуждестранната институция в срок четири седмици от уведомяването изпраща на комисията разпоредбите на трудовото и социалното законодателство и разпоредбите относно разкриването на информация, приложими към управлението на схемата.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(12) В случаите по ал. 10 комисията изпраща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приложимите към управлението на схемата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 в едноседмичен срок от получаването им от компетентния надзорен орган на чуждестранната институция. Разпоредбите на чл. 229в, ал. 7, изречение първо, ал. 8</w:t>
      </w:r>
      <w:r w:rsidR="0087121E" w:rsidRPr="008C66F9">
        <w:rPr>
          <w:rFonts w:ascii="Times New Roman" w:hAnsi="Times New Roman"/>
          <w:szCs w:val="24"/>
          <w:lang w:val="bg-BG"/>
        </w:rPr>
        <w:t>-</w:t>
      </w:r>
      <w:r w:rsidRPr="008C66F9">
        <w:rPr>
          <w:rFonts w:ascii="Times New Roman" w:hAnsi="Times New Roman"/>
          <w:szCs w:val="24"/>
          <w:lang w:val="bg-BG"/>
        </w:rPr>
        <w:t xml:space="preserve">14 и </w:t>
      </w:r>
      <w:r w:rsidR="007B6C31" w:rsidRPr="008C66F9">
        <w:rPr>
          <w:rFonts w:ascii="Times New Roman" w:hAnsi="Times New Roman"/>
          <w:szCs w:val="24"/>
          <w:lang w:val="bg-BG"/>
        </w:rPr>
        <w:t xml:space="preserve">ал. </w:t>
      </w:r>
      <w:r w:rsidRPr="008C66F9">
        <w:rPr>
          <w:rFonts w:ascii="Times New Roman" w:hAnsi="Times New Roman"/>
          <w:szCs w:val="24"/>
          <w:lang w:val="bg-BG"/>
        </w:rPr>
        <w:t>16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(13)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може да започне да управлява професионалната схема след получаване на разрешението от комисията. Когато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не е получило решението в срок три месеца и седем седмици след подаване на заявлението по ал. 4, прехвърлянето може да бъде извършено след  изтичането на този срок.</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(14) Разходите за прехвърляне са за сметка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чуждестранната институция и/или предприятието осигурител в зависимост от уговореното между тях и не могат да се поемат от фонда за допълнително доброволно пенсионно осигуряване по професионални схеми и осигурените лица и пенсионерите в него.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(15)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уведомява комисията за прехвърлянето на професионалната схема или съответната част от нея в срок три работни дни от неговото осъществяване. Към уведомлението се прилага заверено копие от осигурителния договор, сключен с предприятието осигурител. Разпоредбите на чл. 229а, ал. 3 и 4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(16) В 7-дневен срок от уведомлението комисията по предложение на заместник-председателя на комисията: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издава разпореждане за вписване на професионалната схема в </w:t>
      </w:r>
      <w:r w:rsidR="007B6C31" w:rsidRPr="008C66F9">
        <w:rPr>
          <w:rFonts w:ascii="Times New Roman" w:hAnsi="Times New Roman"/>
          <w:szCs w:val="24"/>
          <w:lang w:val="bg-BG"/>
        </w:rPr>
        <w:t>Р</w:t>
      </w:r>
      <w:r w:rsidRPr="008C66F9">
        <w:rPr>
          <w:rFonts w:ascii="Times New Roman" w:hAnsi="Times New Roman"/>
          <w:szCs w:val="24"/>
          <w:lang w:val="bg-BG"/>
        </w:rPr>
        <w:t>егистъра на професионалните схеми;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2. уведомява за прехвърлянето компетентния надзорен орган на държавата членка, чието трудово и социално законодателство е приложимо към управлението на схемата, когато този орган е различен от компетентния надзорен орган по седалището на чуждестранната институция.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(17) При несъгласие с действие или бездействие на компетентния надзорен орган по седалище на чуждестранната институция комисията може да поиска от Европейския орган за застраховане и професионално пенсионно осигуряване да проведе необвързваща медиация. Комисията участва в производство по медиация и по искане на компетентния надзорен орган по седалище на чуждестранната институция или по инициатива на Европейския орган за застраховане и професионално пенсионно осигуряване.</w:t>
      </w:r>
    </w:p>
    <w:p w:rsidR="002745A5" w:rsidRPr="008C66F9" w:rsidRDefault="002745A5" w:rsidP="002745A5">
      <w:pPr>
        <w:tabs>
          <w:tab w:val="left" w:pos="284"/>
          <w:tab w:val="left" w:pos="851"/>
        </w:tabs>
        <w:ind w:firstLine="1134"/>
        <w:jc w:val="both"/>
        <w:rPr>
          <w:rFonts w:ascii="Times New Roman" w:hAnsi="Times New Roman"/>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Прехвърляне на управлението на професионална схема или на част от нея на чуждестранна институция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229г</w:t>
      </w:r>
      <w:r w:rsidRPr="008C66F9">
        <w:rPr>
          <w:rFonts w:ascii="Times New Roman" w:hAnsi="Times New Roman"/>
          <w:szCs w:val="24"/>
          <w:vertAlign w:val="superscript"/>
          <w:lang w:val="bg-BG"/>
        </w:rPr>
        <w:t>3</w:t>
      </w:r>
      <w:r w:rsidRPr="008C66F9">
        <w:rPr>
          <w:rFonts w:ascii="Times New Roman" w:hAnsi="Times New Roman"/>
          <w:szCs w:val="24"/>
          <w:lang w:val="bg-BG"/>
        </w:rPr>
        <w:t xml:space="preserve">. (1) Професионална схема или част от нея, управлявана от </w:t>
      </w:r>
      <w:proofErr w:type="spellStart"/>
      <w:r w:rsidRPr="008C66F9">
        <w:rPr>
          <w:rFonts w:ascii="Times New Roman" w:hAnsi="Times New Roman"/>
          <w:szCs w:val="24"/>
          <w:lang w:val="bg-BG"/>
        </w:rPr>
        <w:t>пенсионноосигурително</w:t>
      </w:r>
      <w:proofErr w:type="spellEnd"/>
      <w:r w:rsidRPr="008C66F9">
        <w:rPr>
          <w:rFonts w:ascii="Times New Roman" w:hAnsi="Times New Roman"/>
          <w:szCs w:val="24"/>
          <w:lang w:val="bg-BG"/>
        </w:rPr>
        <w:t xml:space="preserve"> дружество, може да бъде прехвърлена на чуждестранна институция. Разпоредбите на чл. 229г</w:t>
      </w:r>
      <w:r w:rsidRPr="008C66F9">
        <w:rPr>
          <w:rFonts w:ascii="Times New Roman" w:hAnsi="Times New Roman"/>
          <w:szCs w:val="24"/>
          <w:vertAlign w:val="superscript"/>
          <w:lang w:val="bg-BG"/>
        </w:rPr>
        <w:t>1</w:t>
      </w:r>
      <w:r w:rsidRPr="008C66F9">
        <w:rPr>
          <w:rFonts w:ascii="Times New Roman" w:hAnsi="Times New Roman"/>
          <w:szCs w:val="24"/>
          <w:lang w:val="bg-BG"/>
        </w:rPr>
        <w:t>, ал. 2 и 6 се прилагат съответно.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Когато към професионалната схема е приложимо българското трудово и социално законодателство, се прилагат разпоредбите на чл. 229г, ал. 2 и чл. 229г</w:t>
      </w:r>
      <w:r w:rsidRPr="008C66F9">
        <w:rPr>
          <w:rFonts w:ascii="Times New Roman" w:hAnsi="Times New Roman"/>
          <w:szCs w:val="24"/>
          <w:vertAlign w:val="superscript"/>
          <w:lang w:val="bg-BG"/>
        </w:rPr>
        <w:t>1</w:t>
      </w:r>
      <w:r w:rsidRPr="008C66F9">
        <w:rPr>
          <w:rFonts w:ascii="Times New Roman" w:hAnsi="Times New Roman"/>
          <w:szCs w:val="24"/>
          <w:lang w:val="bg-BG"/>
        </w:rPr>
        <w:t>, ал. 3</w:t>
      </w:r>
      <w:r w:rsidR="0087121E" w:rsidRPr="008C66F9">
        <w:rPr>
          <w:rFonts w:ascii="Times New Roman" w:hAnsi="Times New Roman"/>
          <w:szCs w:val="24"/>
          <w:lang w:val="bg-BG"/>
        </w:rPr>
        <w:t>-</w:t>
      </w:r>
      <w:r w:rsidRPr="008C66F9">
        <w:rPr>
          <w:rFonts w:ascii="Times New Roman" w:hAnsi="Times New Roman"/>
          <w:szCs w:val="24"/>
          <w:lang w:val="bg-BG"/>
        </w:rPr>
        <w:t xml:space="preserve">5. Когато към схемата е приложимо трудовото и социално законодателство на друга държава членка, се прилагат неговите разпоредби относно реда за одобряване на прехвърлянето от осигурените лица, пенсионерите и предприятието осигурител и относно изискванията за назначаването на </w:t>
      </w:r>
      <w:proofErr w:type="spellStart"/>
      <w:r w:rsidRPr="008C66F9">
        <w:rPr>
          <w:rFonts w:ascii="Times New Roman" w:hAnsi="Times New Roman"/>
          <w:szCs w:val="24"/>
          <w:lang w:val="bg-BG"/>
        </w:rPr>
        <w:t>депозитар</w:t>
      </w:r>
      <w:proofErr w:type="spellEnd"/>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В срок осем седмици от получаване</w:t>
      </w:r>
      <w:r w:rsidR="007B6C31" w:rsidRPr="008C66F9">
        <w:rPr>
          <w:rFonts w:ascii="Times New Roman" w:hAnsi="Times New Roman"/>
          <w:szCs w:val="24"/>
          <w:lang w:val="bg-BG"/>
        </w:rPr>
        <w:t>то</w:t>
      </w:r>
      <w:r w:rsidRPr="008C66F9">
        <w:rPr>
          <w:rFonts w:ascii="Times New Roman" w:hAnsi="Times New Roman"/>
          <w:szCs w:val="24"/>
          <w:lang w:val="bg-BG"/>
        </w:rPr>
        <w:t xml:space="preserve"> на заявлението, подадено от чуждестранната институция пред компетентния надзорен орган по нейното седалище, комисията по предложение на заместник-председателя на комисията се произнася с решение, с което дава или отказва да даде предварително съгласие за прехвърлянето на професионалната схема или на съответната част от нея.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(4) Комисията отказва да даде съгласие за прехвърлянето на професионалната схема или на съответната част от нея, когато: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не са представени необходимите документи, те не съдържат цялата необходима информация или съдържат неверни данни;</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2. при прехвърляне на част от професионална схема са застрашени дългосрочните интереси на осигурените лица или пенсионерите в частта от схемата, която ще продължи да се управлява във фонда за допълнително доброволно пенсионно осигуряване по професионални схеми;</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3. прехвърлянето не осигурява запазването в пълен обем на правата на осигурените лица и пенсионерите по професионалната схема;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4. активите, които ще бъдат прехвърлени, не са достатъчни или подходящи за цялостно покритие на правата и задълженията, свързани със схемата или </w:t>
      </w:r>
      <w:r w:rsidR="007312E9" w:rsidRPr="008C66F9">
        <w:rPr>
          <w:rFonts w:ascii="Times New Roman" w:hAnsi="Times New Roman"/>
          <w:szCs w:val="24"/>
          <w:lang w:val="bg-BG"/>
        </w:rPr>
        <w:t>със</w:t>
      </w:r>
      <w:r w:rsidR="0042710C" w:rsidRPr="008C66F9">
        <w:rPr>
          <w:rFonts w:ascii="Times New Roman" w:hAnsi="Times New Roman"/>
          <w:szCs w:val="24"/>
          <w:lang w:val="bg-BG"/>
        </w:rPr>
        <w:t xml:space="preserve"> </w:t>
      </w:r>
      <w:r w:rsidRPr="008C66F9">
        <w:rPr>
          <w:rFonts w:ascii="Times New Roman" w:hAnsi="Times New Roman"/>
          <w:szCs w:val="24"/>
          <w:lang w:val="bg-BG"/>
        </w:rPr>
        <w:t>съответната част от нея.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(5) В срока по ал. 3 комисията изпраща решението на компетентния надзорен орган по седалището на чуждестранната институция.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(6) Когато към професионалната схема се прилага трудовото и социално законодателство на държава членка, различна от държавата членка, в която е </w:t>
      </w:r>
      <w:r w:rsidRPr="008C66F9">
        <w:rPr>
          <w:rFonts w:ascii="Times New Roman" w:hAnsi="Times New Roman"/>
          <w:szCs w:val="24"/>
          <w:lang w:val="bg-BG"/>
        </w:rPr>
        <w:lastRenderedPageBreak/>
        <w:t>седалището на чуждестранната институция, комисията в срок четири седмици от получаване</w:t>
      </w:r>
      <w:r w:rsidR="0042710C" w:rsidRPr="008C66F9">
        <w:rPr>
          <w:rFonts w:ascii="Times New Roman" w:hAnsi="Times New Roman"/>
          <w:szCs w:val="24"/>
          <w:lang w:val="bg-BG"/>
        </w:rPr>
        <w:t>то</w:t>
      </w:r>
      <w:r w:rsidRPr="008C66F9">
        <w:rPr>
          <w:rFonts w:ascii="Times New Roman" w:hAnsi="Times New Roman"/>
          <w:szCs w:val="24"/>
          <w:lang w:val="bg-BG"/>
        </w:rPr>
        <w:t xml:space="preserve"> на решението на компетентния надзорен орган на държавата членка, в която е седалището на чуждестранната институция, му изпраща приложимите към схемата разпоредби на трудовото и социалното законодателство и приложимите разпоредби, свързани с разкриването на информация.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(7) Разходите за прехвърляне са за сметка на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чуждестранната институция и/или предприятието осигурител в зависимост от уговореното между тях и не могат да се поемат от фонда за допълнително доброволно пенсионно осигуряване по професионални схеми и осигурените лица и пенсионерите в него.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(8) Когато към управлението на схемата се прилагат разпоредбите на българското трудово и социално законодателство, се прилагат съответно разпоредбите на чл. 229г, ал. 3, изречение второ и ал. 4 и 5.</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(9) Разпоредбата на чл. 229г</w:t>
      </w:r>
      <w:r w:rsidRPr="008C66F9">
        <w:rPr>
          <w:rFonts w:ascii="Times New Roman" w:hAnsi="Times New Roman"/>
          <w:szCs w:val="24"/>
          <w:vertAlign w:val="superscript"/>
          <w:lang w:val="bg-BG"/>
        </w:rPr>
        <w:t>2</w:t>
      </w:r>
      <w:r w:rsidRPr="008C66F9">
        <w:rPr>
          <w:rFonts w:ascii="Times New Roman" w:hAnsi="Times New Roman"/>
          <w:szCs w:val="24"/>
          <w:lang w:val="bg-BG"/>
        </w:rPr>
        <w:t>, ал. 17 се прилага съответно.“</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30.</w:t>
      </w:r>
      <w:r w:rsidRPr="008C66F9">
        <w:rPr>
          <w:rFonts w:ascii="Times New Roman" w:hAnsi="Times New Roman"/>
          <w:szCs w:val="24"/>
          <w:lang w:val="bg-BG"/>
        </w:rPr>
        <w:t xml:space="preserve"> В чл. 229д се правят следните изменения и допълнения:</w:t>
      </w:r>
    </w:p>
    <w:p w:rsidR="0087121E"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1. </w:t>
      </w:r>
      <w:r w:rsidR="0042710C" w:rsidRPr="008C66F9">
        <w:rPr>
          <w:rFonts w:ascii="Times New Roman" w:hAnsi="Times New Roman"/>
          <w:szCs w:val="24"/>
          <w:lang w:val="bg-BG"/>
        </w:rPr>
        <w:t>Наименованието</w:t>
      </w:r>
      <w:r w:rsidRPr="008C66F9">
        <w:rPr>
          <w:rFonts w:ascii="Times New Roman" w:hAnsi="Times New Roman"/>
          <w:szCs w:val="24"/>
          <w:lang w:val="bg-BG"/>
        </w:rPr>
        <w:t xml:space="preserve"> се изменя така:</w:t>
      </w:r>
      <w:r w:rsidR="00FC37EF" w:rsidRPr="008C66F9">
        <w:rPr>
          <w:rFonts w:ascii="Times New Roman" w:hAnsi="Times New Roman"/>
          <w:szCs w:val="24"/>
          <w:lang w:val="bg-BG"/>
        </w:rPr>
        <w:t xml:space="preserve"> </w:t>
      </w:r>
    </w:p>
    <w:p w:rsidR="00A95451" w:rsidRPr="008C66F9" w:rsidRDefault="00FC37EF"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w:t>
      </w:r>
      <w:r w:rsidR="00A95451" w:rsidRPr="008C66F9">
        <w:rPr>
          <w:rFonts w:ascii="Times New Roman" w:hAnsi="Times New Roman"/>
          <w:szCs w:val="24"/>
          <w:lang w:val="bg-BG"/>
        </w:rPr>
        <w:t>Предоставяне на информация и сътрудничество“.</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Алинея 3 се изменя така: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Комисията уведомява Европейската комисия и Европейския орган за застраховане и професионално пенсионно осигуряване при наличието на съществени трудности при прилагането на Директива (ЕС) 2016/2341 и си сътрудничи с тях и с компетентните органи на държавите членки за намирането на подходящо решение.“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 Създава се ал. 4:</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„(4) Комисията си сътрудничи с компетентните органи на държавите членки с оглед </w:t>
      </w:r>
      <w:r w:rsidR="0042710C" w:rsidRPr="008C66F9">
        <w:rPr>
          <w:rFonts w:ascii="Times New Roman" w:hAnsi="Times New Roman"/>
          <w:szCs w:val="24"/>
          <w:lang w:val="bg-BG"/>
        </w:rPr>
        <w:t xml:space="preserve">на </w:t>
      </w:r>
      <w:r w:rsidRPr="008C66F9">
        <w:rPr>
          <w:rFonts w:ascii="Times New Roman" w:hAnsi="Times New Roman"/>
          <w:szCs w:val="24"/>
          <w:lang w:val="bg-BG"/>
        </w:rPr>
        <w:t xml:space="preserve">улесняване на надзора над институциите за професионално пенсионно осигуряване, както и с оглед </w:t>
      </w:r>
      <w:r w:rsidR="0042710C" w:rsidRPr="008C66F9">
        <w:rPr>
          <w:rFonts w:ascii="Times New Roman" w:hAnsi="Times New Roman"/>
          <w:szCs w:val="24"/>
          <w:lang w:val="bg-BG"/>
        </w:rPr>
        <w:t xml:space="preserve">на </w:t>
      </w:r>
      <w:r w:rsidRPr="008C66F9">
        <w:rPr>
          <w:rFonts w:ascii="Times New Roman" w:hAnsi="Times New Roman"/>
          <w:szCs w:val="24"/>
          <w:lang w:val="bg-BG"/>
        </w:rPr>
        <w:t>еднакво</w:t>
      </w:r>
      <w:r w:rsidR="0042710C" w:rsidRPr="008C66F9">
        <w:rPr>
          <w:rFonts w:ascii="Times New Roman" w:hAnsi="Times New Roman"/>
          <w:szCs w:val="24"/>
          <w:lang w:val="bg-BG"/>
        </w:rPr>
        <w:t>то</w:t>
      </w:r>
      <w:r w:rsidRPr="008C66F9">
        <w:rPr>
          <w:rFonts w:ascii="Times New Roman" w:hAnsi="Times New Roman"/>
          <w:szCs w:val="24"/>
          <w:lang w:val="bg-BG"/>
        </w:rPr>
        <w:t xml:space="preserve"> прилагане на Директива (ЕС) 2016/2341</w:t>
      </w:r>
      <w:r w:rsidR="0042710C" w:rsidRPr="008C66F9">
        <w:rPr>
          <w:rFonts w:ascii="Times New Roman" w:hAnsi="Times New Roman"/>
          <w:szCs w:val="24"/>
          <w:lang w:val="bg-BG"/>
        </w:rPr>
        <w:t>,</w:t>
      </w:r>
      <w:r w:rsidRPr="008C66F9">
        <w:rPr>
          <w:rFonts w:ascii="Times New Roman" w:hAnsi="Times New Roman"/>
          <w:szCs w:val="24"/>
          <w:lang w:val="bg-BG"/>
        </w:rPr>
        <w:t xml:space="preserve"> чрез редовен обмен на информация и практически опит с цел развитие на най-добрите практики в областта на осигуряването по професионални схеми, като посредством това бъдат избегнати нарушенията на конкуренцията и бъдат създадени условия за безпроблемно трансгранично членство.“</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31.</w:t>
      </w:r>
      <w:r w:rsidRPr="008C66F9">
        <w:rPr>
          <w:rFonts w:ascii="Times New Roman" w:hAnsi="Times New Roman"/>
          <w:szCs w:val="24"/>
          <w:lang w:val="bg-BG"/>
        </w:rPr>
        <w:t xml:space="preserve"> В чл. 234</w:t>
      </w:r>
      <w:r w:rsidR="0042710C" w:rsidRPr="008C66F9">
        <w:rPr>
          <w:rFonts w:ascii="Times New Roman" w:hAnsi="Times New Roman"/>
          <w:szCs w:val="24"/>
          <w:lang w:val="bg-BG"/>
        </w:rPr>
        <w:t xml:space="preserve"> </w:t>
      </w:r>
      <w:r w:rsidRPr="008C66F9">
        <w:rPr>
          <w:rFonts w:ascii="Times New Roman" w:hAnsi="Times New Roman"/>
          <w:szCs w:val="24"/>
          <w:lang w:val="bg-BG"/>
        </w:rPr>
        <w:t xml:space="preserve"> ал. 13 се отменя.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32.</w:t>
      </w:r>
      <w:r w:rsidRPr="008C66F9">
        <w:rPr>
          <w:rFonts w:ascii="Times New Roman" w:hAnsi="Times New Roman"/>
          <w:szCs w:val="24"/>
          <w:lang w:val="bg-BG"/>
        </w:rPr>
        <w:t xml:space="preserve"> В чл. 247 ал. 5 се отменя.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33.</w:t>
      </w:r>
      <w:r w:rsidRPr="008C66F9">
        <w:rPr>
          <w:rFonts w:ascii="Times New Roman" w:hAnsi="Times New Roman"/>
          <w:szCs w:val="24"/>
          <w:lang w:val="bg-BG"/>
        </w:rPr>
        <w:t xml:space="preserve"> В чл. 249 се създава ал. 3:</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„(3)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може да инвестира средствата на фонд за допълнително доброволно пенсионно осигуряване по професионални схеми в</w:t>
      </w:r>
      <w:r w:rsidR="0042710C" w:rsidRPr="008C66F9">
        <w:rPr>
          <w:rFonts w:ascii="Times New Roman" w:hAnsi="Times New Roman"/>
          <w:szCs w:val="24"/>
          <w:lang w:val="bg-BG"/>
        </w:rPr>
        <w:t>ъв</w:t>
      </w:r>
      <w:r w:rsidRPr="008C66F9">
        <w:rPr>
          <w:rFonts w:ascii="Times New Roman" w:hAnsi="Times New Roman"/>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активи по чл. 176;</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корпоративни облигации, приети за търговия на многостранна система за търговия (МСТ) или организирана система за търговия (ОСТ) в държава членка;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3. акции, различни от акции на предприятие за колективно инвестиране, както и в права или </w:t>
      </w:r>
      <w:proofErr w:type="spellStart"/>
      <w:r w:rsidRPr="008C66F9">
        <w:rPr>
          <w:rFonts w:ascii="Times New Roman" w:hAnsi="Times New Roman"/>
          <w:szCs w:val="24"/>
          <w:lang w:val="bg-BG"/>
        </w:rPr>
        <w:t>варанти</w:t>
      </w:r>
      <w:proofErr w:type="spellEnd"/>
      <w:r w:rsidRPr="008C66F9">
        <w:rPr>
          <w:rFonts w:ascii="Times New Roman" w:hAnsi="Times New Roman"/>
          <w:szCs w:val="24"/>
          <w:lang w:val="bg-BG"/>
        </w:rPr>
        <w:t xml:space="preserve"> по тях, търгувани на МСТ или ОСТ в държава членка.“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34.</w:t>
      </w:r>
      <w:r w:rsidRPr="008C66F9">
        <w:rPr>
          <w:rFonts w:ascii="Times New Roman" w:hAnsi="Times New Roman"/>
          <w:szCs w:val="24"/>
          <w:lang w:val="bg-BG"/>
        </w:rPr>
        <w:t xml:space="preserve"> В чл. 250 се правят следните изменения и допълнения:</w:t>
      </w:r>
    </w:p>
    <w:p w:rsidR="00A95451" w:rsidRPr="008C66F9" w:rsidRDefault="0087121E" w:rsidP="00EA7A8A">
      <w:pPr>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1. </w:t>
      </w:r>
      <w:r w:rsidR="00E0293D" w:rsidRPr="008C66F9">
        <w:rPr>
          <w:rFonts w:ascii="Times New Roman" w:hAnsi="Times New Roman"/>
          <w:szCs w:val="24"/>
          <w:lang w:val="bg-BG"/>
        </w:rPr>
        <w:t>Досегашният текст става ал. 1.</w:t>
      </w:r>
    </w:p>
    <w:p w:rsidR="00A95451" w:rsidRPr="008C66F9" w:rsidRDefault="0087121E" w:rsidP="00EA7A8A">
      <w:pPr>
        <w:spacing w:before="120" w:after="80"/>
        <w:ind w:firstLine="1134"/>
        <w:jc w:val="both"/>
        <w:rPr>
          <w:rFonts w:ascii="Times New Roman" w:hAnsi="Times New Roman"/>
          <w:szCs w:val="24"/>
          <w:lang w:val="bg-BG"/>
        </w:rPr>
      </w:pPr>
      <w:r w:rsidRPr="008C66F9">
        <w:rPr>
          <w:rFonts w:ascii="Times New Roman" w:hAnsi="Times New Roman"/>
          <w:szCs w:val="24"/>
          <w:lang w:val="bg-BG"/>
        </w:rPr>
        <w:lastRenderedPageBreak/>
        <w:t xml:space="preserve">2. </w:t>
      </w:r>
      <w:r w:rsidR="00A95451" w:rsidRPr="008C66F9">
        <w:rPr>
          <w:rFonts w:ascii="Times New Roman" w:hAnsi="Times New Roman"/>
          <w:szCs w:val="24"/>
          <w:lang w:val="bg-BG"/>
        </w:rPr>
        <w:t>Създава се ал. 2:</w:t>
      </w:r>
    </w:p>
    <w:p w:rsidR="00A95451" w:rsidRPr="008C66F9" w:rsidRDefault="00A95451" w:rsidP="00EA7A8A">
      <w:pPr>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„(2) При инвестиране на средствата на фонд за допълнително доброволно пенсионно осигуряване по професионални схеми </w:t>
      </w:r>
      <w:proofErr w:type="spellStart"/>
      <w:r w:rsidRPr="008C66F9">
        <w:rPr>
          <w:rFonts w:ascii="Times New Roman" w:hAnsi="Times New Roman"/>
          <w:szCs w:val="24"/>
          <w:lang w:val="bg-BG"/>
        </w:rPr>
        <w:t>пенсионноосигурителното</w:t>
      </w:r>
      <w:proofErr w:type="spellEnd"/>
      <w:r w:rsidRPr="008C66F9">
        <w:rPr>
          <w:rFonts w:ascii="Times New Roman" w:hAnsi="Times New Roman"/>
          <w:szCs w:val="24"/>
          <w:lang w:val="bg-BG"/>
        </w:rPr>
        <w:t xml:space="preserve"> дружество взема предвид екологичните, социалните и управленските фактори при вземането на инвестиционни решения, в случай че тези фактори са заложени в инвестиционната политика на фонда.“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35.</w:t>
      </w:r>
      <w:r w:rsidRPr="008C66F9">
        <w:rPr>
          <w:rFonts w:ascii="Times New Roman" w:hAnsi="Times New Roman"/>
          <w:szCs w:val="24"/>
          <w:lang w:val="bg-BG"/>
        </w:rPr>
        <w:t xml:space="preserve"> В чл. 251 се правят следните изменения: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1. В ал. 11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свързаните с него лица“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от дружества от същата група“.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2. Алинея 12 се изменя така: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„(12) Не повече от 5 на сто от средствата на фонд за допълнително доброволно пенсионно осигуряване по професионални схеми могат да бъдат инвестирани в инструменти по чл. 249, ал. 3, т. 2 и 3, които не са приети за търговия на регулиран пазар.“</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36.</w:t>
      </w:r>
      <w:r w:rsidRPr="008C66F9">
        <w:rPr>
          <w:rFonts w:ascii="Times New Roman" w:hAnsi="Times New Roman"/>
          <w:szCs w:val="24"/>
          <w:lang w:val="bg-BG"/>
        </w:rPr>
        <w:t xml:space="preserve"> Чл</w:t>
      </w:r>
      <w:r w:rsidR="0042710C" w:rsidRPr="008C66F9">
        <w:rPr>
          <w:rFonts w:ascii="Times New Roman" w:hAnsi="Times New Roman"/>
          <w:szCs w:val="24"/>
          <w:lang w:val="bg-BG"/>
        </w:rPr>
        <w:t>ен</w:t>
      </w:r>
      <w:r w:rsidRPr="008C66F9">
        <w:rPr>
          <w:rFonts w:ascii="Times New Roman" w:hAnsi="Times New Roman"/>
          <w:szCs w:val="24"/>
          <w:lang w:val="bg-BG"/>
        </w:rPr>
        <w:t xml:space="preserve"> 251б се отменя.</w:t>
      </w:r>
    </w:p>
    <w:p w:rsidR="00A95451"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37.</w:t>
      </w:r>
      <w:r w:rsidRPr="008C66F9">
        <w:rPr>
          <w:rFonts w:ascii="Times New Roman" w:hAnsi="Times New Roman"/>
          <w:szCs w:val="24"/>
          <w:lang w:val="bg-BG"/>
        </w:rPr>
        <w:t xml:space="preserve"> В чл. 251в</w:t>
      </w:r>
      <w:r w:rsidR="0042710C" w:rsidRPr="008C66F9">
        <w:rPr>
          <w:rFonts w:ascii="Times New Roman" w:hAnsi="Times New Roman"/>
          <w:szCs w:val="24"/>
          <w:lang w:val="bg-BG"/>
        </w:rPr>
        <w:t>, изречение първо</w:t>
      </w:r>
      <w:r w:rsidRPr="008C66F9">
        <w:rPr>
          <w:rFonts w:ascii="Times New Roman" w:hAnsi="Times New Roman"/>
          <w:szCs w:val="24"/>
          <w:lang w:val="bg-BG"/>
        </w:rPr>
        <w:t xml:space="preserve">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техники на управление на риска и стратегическо разпределение на активите с оглед на характера и продължителността на пенсионните задължения“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техники на управление на риска, стратегическо разпределение на активите с оглед на характера и продължителността на пенсионните задължения, дали и как при инвестиране на средствата се вземат предвид екологичните, социалните и управленските фактори“.</w:t>
      </w:r>
    </w:p>
    <w:p w:rsidR="002F1094" w:rsidRPr="002F1094" w:rsidRDefault="002F1094" w:rsidP="002F1094">
      <w:pPr>
        <w:tabs>
          <w:tab w:val="left" w:pos="284"/>
          <w:tab w:val="left" w:pos="851"/>
        </w:tabs>
        <w:spacing w:before="120" w:after="80"/>
        <w:ind w:firstLine="1134"/>
        <w:jc w:val="both"/>
        <w:rPr>
          <w:rFonts w:ascii="Times New Roman" w:hAnsi="Times New Roman"/>
          <w:b/>
          <w:i/>
          <w:szCs w:val="24"/>
          <w:u w:val="single"/>
          <w:lang w:val="bg-BG"/>
        </w:rPr>
      </w:pPr>
      <w:r w:rsidRPr="002F1094">
        <w:rPr>
          <w:rFonts w:ascii="Times New Roman" w:hAnsi="Times New Roman"/>
          <w:b/>
          <w:i/>
          <w:szCs w:val="24"/>
          <w:u w:val="single"/>
          <w:lang w:val="bg-BG"/>
        </w:rPr>
        <w:t>Предложение от народните представители Светлана Ангелова и Галя Желязкова:</w:t>
      </w:r>
    </w:p>
    <w:p w:rsidR="002F1094" w:rsidRPr="002F1094" w:rsidRDefault="002F1094" w:rsidP="00EA7A8A">
      <w:pPr>
        <w:tabs>
          <w:tab w:val="left" w:pos="284"/>
          <w:tab w:val="left" w:pos="851"/>
        </w:tabs>
        <w:spacing w:before="120" w:after="80"/>
        <w:ind w:firstLine="1134"/>
        <w:jc w:val="both"/>
        <w:rPr>
          <w:rFonts w:ascii="Times New Roman" w:hAnsi="Times New Roman"/>
          <w:i/>
          <w:szCs w:val="24"/>
          <w:lang w:val="bg-BG"/>
        </w:rPr>
      </w:pPr>
      <w:r w:rsidRPr="002F1094">
        <w:rPr>
          <w:rFonts w:ascii="Times New Roman" w:hAnsi="Times New Roman" w:hint="eastAsia"/>
          <w:i/>
          <w:szCs w:val="24"/>
          <w:lang w:val="bg-BG"/>
        </w:rPr>
        <w:t>След</w:t>
      </w:r>
      <w:r w:rsidRPr="002F1094">
        <w:rPr>
          <w:rFonts w:ascii="Times New Roman" w:hAnsi="Times New Roman"/>
          <w:i/>
          <w:szCs w:val="24"/>
          <w:lang w:val="bg-BG"/>
        </w:rPr>
        <w:t xml:space="preserve"> § 37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създава</w:t>
      </w:r>
      <w:r w:rsidRPr="002F1094">
        <w:rPr>
          <w:rFonts w:ascii="Times New Roman" w:hAnsi="Times New Roman"/>
          <w:i/>
          <w:szCs w:val="24"/>
          <w:lang w:val="bg-BG"/>
        </w:rPr>
        <w:t xml:space="preserve"> </w:t>
      </w:r>
      <w:r w:rsidRPr="002F1094">
        <w:rPr>
          <w:rFonts w:ascii="Times New Roman" w:hAnsi="Times New Roman" w:hint="eastAsia"/>
          <w:i/>
          <w:szCs w:val="24"/>
          <w:lang w:val="bg-BG"/>
        </w:rPr>
        <w:t>нов</w:t>
      </w:r>
      <w:r w:rsidRPr="002F1094">
        <w:rPr>
          <w:rFonts w:ascii="Times New Roman" w:hAnsi="Times New Roman"/>
          <w:i/>
          <w:szCs w:val="24"/>
          <w:lang w:val="bg-BG"/>
        </w:rPr>
        <w:t xml:space="preserve"> </w:t>
      </w:r>
      <w:r w:rsidRPr="002F1094">
        <w:rPr>
          <w:rFonts w:ascii="Times New Roman" w:hAnsi="Times New Roman" w:hint="eastAsia"/>
          <w:i/>
          <w:szCs w:val="24"/>
          <w:lang w:val="bg-BG"/>
        </w:rPr>
        <w:t>параграф</w:t>
      </w:r>
      <w:r w:rsidRPr="002F1094">
        <w:rPr>
          <w:rFonts w:ascii="Times New Roman" w:hAnsi="Times New Roman"/>
          <w:i/>
          <w:szCs w:val="24"/>
          <w:lang w:val="bg-BG"/>
        </w:rPr>
        <w:t xml:space="preserve">, </w:t>
      </w:r>
      <w:r w:rsidRPr="002F1094">
        <w:rPr>
          <w:rFonts w:ascii="Times New Roman" w:hAnsi="Times New Roman" w:hint="eastAsia"/>
          <w:i/>
          <w:szCs w:val="24"/>
          <w:lang w:val="bg-BG"/>
        </w:rPr>
        <w:t>с</w:t>
      </w:r>
      <w:r w:rsidRPr="002F1094">
        <w:rPr>
          <w:rFonts w:ascii="Times New Roman" w:hAnsi="Times New Roman"/>
          <w:i/>
          <w:szCs w:val="24"/>
          <w:lang w:val="bg-BG"/>
        </w:rPr>
        <w:t xml:space="preserve"> </w:t>
      </w:r>
      <w:r w:rsidRPr="002F1094">
        <w:rPr>
          <w:rFonts w:ascii="Times New Roman" w:hAnsi="Times New Roman" w:hint="eastAsia"/>
          <w:i/>
          <w:szCs w:val="24"/>
          <w:lang w:val="bg-BG"/>
        </w:rPr>
        <w:t>конто</w:t>
      </w:r>
      <w:r w:rsidRPr="002F1094">
        <w:rPr>
          <w:rFonts w:ascii="Times New Roman" w:hAnsi="Times New Roman"/>
          <w:i/>
          <w:szCs w:val="24"/>
          <w:lang w:val="bg-BG"/>
        </w:rPr>
        <w:t xml:space="preserve"> </w:t>
      </w:r>
      <w:r w:rsidRPr="002F1094">
        <w:rPr>
          <w:rFonts w:ascii="Times New Roman" w:hAnsi="Times New Roman" w:hint="eastAsia"/>
          <w:i/>
          <w:szCs w:val="24"/>
          <w:lang w:val="bg-BG"/>
        </w:rPr>
        <w:t>ал</w:t>
      </w:r>
      <w:r w:rsidRPr="002F1094">
        <w:rPr>
          <w:rFonts w:ascii="Times New Roman" w:hAnsi="Times New Roman"/>
          <w:i/>
          <w:szCs w:val="24"/>
          <w:lang w:val="bg-BG"/>
        </w:rPr>
        <w:t xml:space="preserve">. 2 </w:t>
      </w:r>
      <w:r w:rsidRPr="002F1094">
        <w:rPr>
          <w:rFonts w:ascii="Times New Roman" w:hAnsi="Times New Roman" w:hint="eastAsia"/>
          <w:i/>
          <w:szCs w:val="24"/>
          <w:lang w:val="bg-BG"/>
        </w:rPr>
        <w:t>на</w:t>
      </w:r>
      <w:r w:rsidRPr="002F1094">
        <w:rPr>
          <w:rFonts w:ascii="Times New Roman" w:hAnsi="Times New Roman"/>
          <w:i/>
          <w:szCs w:val="24"/>
          <w:lang w:val="bg-BG"/>
        </w:rPr>
        <w:t xml:space="preserve"> </w:t>
      </w:r>
      <w:r w:rsidRPr="002F1094">
        <w:rPr>
          <w:rFonts w:ascii="Times New Roman" w:hAnsi="Times New Roman" w:hint="eastAsia"/>
          <w:i/>
          <w:szCs w:val="24"/>
          <w:lang w:val="bg-BG"/>
        </w:rPr>
        <w:t>чл</w:t>
      </w:r>
      <w:r w:rsidRPr="002F1094">
        <w:rPr>
          <w:rFonts w:ascii="Times New Roman" w:hAnsi="Times New Roman"/>
          <w:i/>
          <w:szCs w:val="24"/>
          <w:lang w:val="bg-BG"/>
        </w:rPr>
        <w:t xml:space="preserve">. 259 </w:t>
      </w:r>
      <w:r w:rsidRPr="002F1094">
        <w:rPr>
          <w:rFonts w:ascii="Times New Roman" w:hAnsi="Times New Roman" w:hint="eastAsia"/>
          <w:i/>
          <w:szCs w:val="24"/>
          <w:lang w:val="bg-BG"/>
        </w:rPr>
        <w:t>се</w:t>
      </w:r>
      <w:r w:rsidRPr="002F1094">
        <w:rPr>
          <w:rFonts w:ascii="Times New Roman" w:hAnsi="Times New Roman"/>
          <w:i/>
          <w:szCs w:val="24"/>
          <w:lang w:val="bg-BG"/>
        </w:rPr>
        <w:t xml:space="preserve"> </w:t>
      </w:r>
      <w:r w:rsidRPr="002F1094">
        <w:rPr>
          <w:rFonts w:ascii="Times New Roman" w:hAnsi="Times New Roman" w:hint="eastAsia"/>
          <w:i/>
          <w:szCs w:val="24"/>
          <w:lang w:val="bg-BG"/>
        </w:rPr>
        <w:t>отменя</w:t>
      </w:r>
      <w:r w:rsidRPr="002F1094">
        <w:rPr>
          <w:rFonts w:ascii="Times New Roman" w:hAnsi="Times New Roman"/>
          <w:i/>
          <w:szCs w:val="24"/>
          <w:lang w:val="bg-BG"/>
        </w:rPr>
        <w:t>.</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38.</w:t>
      </w:r>
      <w:r w:rsidRPr="008C66F9">
        <w:rPr>
          <w:rFonts w:ascii="Times New Roman" w:hAnsi="Times New Roman"/>
          <w:szCs w:val="24"/>
          <w:lang w:val="bg-BG"/>
        </w:rPr>
        <w:t xml:space="preserve"> В чл. 344 се правят следните изменения и допълнения: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1. В ал. 1</w:t>
      </w:r>
      <w:r w:rsidR="0042710C" w:rsidRPr="008C66F9">
        <w:rPr>
          <w:rFonts w:ascii="Times New Roman" w:hAnsi="Times New Roman"/>
          <w:szCs w:val="24"/>
          <w:lang w:val="bg-BG"/>
        </w:rPr>
        <w:t>,</w:t>
      </w:r>
      <w:r w:rsidRPr="008C66F9">
        <w:rPr>
          <w:rFonts w:ascii="Times New Roman" w:hAnsi="Times New Roman"/>
          <w:szCs w:val="24"/>
          <w:lang w:val="bg-BG"/>
        </w:rPr>
        <w:t xml:space="preserve"> в основния текст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заблуждаващи данни или са застрашени интересите на осигурените лица или на пенсионерите“ се заменят със</w:t>
      </w:r>
      <w:r w:rsidR="00FC37EF" w:rsidRPr="008C66F9">
        <w:rPr>
          <w:rFonts w:ascii="Times New Roman" w:hAnsi="Times New Roman"/>
          <w:szCs w:val="24"/>
          <w:lang w:val="bg-BG"/>
        </w:rPr>
        <w:t xml:space="preserve"> „</w:t>
      </w:r>
      <w:r w:rsidRPr="008C66F9">
        <w:rPr>
          <w:rFonts w:ascii="Times New Roman" w:hAnsi="Times New Roman"/>
          <w:szCs w:val="24"/>
          <w:lang w:val="bg-BG"/>
        </w:rPr>
        <w:t>заблуждаващи данни, застрашени са интересите на осигурените лица или на пенсионерите, или в резултат на надзорния преглед са установени слабости или недостатъци“.</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 xml:space="preserve">2. В ал. 2 </w:t>
      </w:r>
      <w:r w:rsidR="0087121E" w:rsidRPr="008C66F9">
        <w:rPr>
          <w:rFonts w:ascii="Times New Roman" w:hAnsi="Times New Roman"/>
          <w:szCs w:val="24"/>
          <w:lang w:val="bg-BG"/>
        </w:rPr>
        <w:t xml:space="preserve"> </w:t>
      </w:r>
      <w:r w:rsidRPr="008C66F9">
        <w:rPr>
          <w:rFonts w:ascii="Times New Roman" w:hAnsi="Times New Roman"/>
          <w:szCs w:val="24"/>
          <w:lang w:val="bg-BG"/>
        </w:rPr>
        <w:t>т. 9 се изменя така: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„9. да задължи дружеството за допълнително социално осигуряване да прекрати договорните си отношения с банка-попечител, с инвестиционен посредник, с осигурителен посредник или с лице по чл. 123и</w:t>
      </w:r>
      <w:r w:rsidRPr="008C66F9">
        <w:rPr>
          <w:rFonts w:ascii="Times New Roman" w:hAnsi="Times New Roman"/>
          <w:szCs w:val="24"/>
          <w:vertAlign w:val="superscript"/>
          <w:lang w:val="bg-BG"/>
        </w:rPr>
        <w:t>2</w:t>
      </w:r>
      <w:r w:rsidRPr="008C66F9">
        <w:rPr>
          <w:rFonts w:ascii="Times New Roman" w:hAnsi="Times New Roman"/>
          <w:szCs w:val="24"/>
          <w:lang w:val="bg-BG"/>
        </w:rPr>
        <w:t xml:space="preserve">, ако те не отговарят на предвидените в кодекса изисквания или не изпълняват задълженията, възложени им с кодекса или </w:t>
      </w:r>
      <w:r w:rsidR="0042710C" w:rsidRPr="008C66F9">
        <w:rPr>
          <w:rFonts w:ascii="Times New Roman" w:hAnsi="Times New Roman"/>
          <w:szCs w:val="24"/>
          <w:lang w:val="bg-BG"/>
        </w:rPr>
        <w:t xml:space="preserve">с </w:t>
      </w:r>
      <w:r w:rsidRPr="008C66F9">
        <w:rPr>
          <w:rFonts w:ascii="Times New Roman" w:hAnsi="Times New Roman"/>
          <w:szCs w:val="24"/>
          <w:lang w:val="bg-BG"/>
        </w:rPr>
        <w:t>актовете по прилагането му;“</w:t>
      </w:r>
      <w:r w:rsidR="0042710C" w:rsidRPr="008C66F9">
        <w:rPr>
          <w:rFonts w:ascii="Times New Roman" w:hAnsi="Times New Roman"/>
          <w:szCs w:val="24"/>
          <w:lang w:val="bg-BG"/>
        </w:rPr>
        <w:t>.</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3. Алинея 7 се изменя така: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„(7) Комисията може по искане на надзорен орган на държава членка по седалище на чуждестранна институция да забрани на установени на територията на Република България банка-попечител и инвестиционен посредник да изпълняват разпореждане на институцията относно депозирани от институцията активи на професионалната схема. Когато мярката се прилага спрямо банка-попечител, комисията уведомява незабавно Българската народна банка.“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39.</w:t>
      </w:r>
      <w:r w:rsidRPr="008C66F9">
        <w:rPr>
          <w:rFonts w:ascii="Times New Roman" w:hAnsi="Times New Roman"/>
          <w:szCs w:val="24"/>
          <w:lang w:val="bg-BG"/>
        </w:rPr>
        <w:t xml:space="preserve"> В чл. 346а, ал. 3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229г, ал. 3 и 4“ се заменят с</w:t>
      </w:r>
      <w:r w:rsidR="00FC37EF" w:rsidRPr="008C66F9">
        <w:rPr>
          <w:rFonts w:ascii="Times New Roman" w:hAnsi="Times New Roman"/>
          <w:szCs w:val="24"/>
          <w:lang w:val="bg-BG"/>
        </w:rPr>
        <w:t xml:space="preserve"> </w:t>
      </w:r>
      <w:r w:rsidR="0087121E" w:rsidRPr="008C66F9">
        <w:rPr>
          <w:rFonts w:ascii="Times New Roman" w:hAnsi="Times New Roman"/>
          <w:szCs w:val="24"/>
          <w:lang w:val="bg-BG"/>
        </w:rPr>
        <w:br/>
      </w:r>
      <w:r w:rsidR="00FC37EF" w:rsidRPr="008C66F9">
        <w:rPr>
          <w:rFonts w:ascii="Times New Roman" w:hAnsi="Times New Roman"/>
          <w:szCs w:val="24"/>
          <w:lang w:val="bg-BG"/>
        </w:rPr>
        <w:t>„</w:t>
      </w:r>
      <w:r w:rsidRPr="008C66F9">
        <w:rPr>
          <w:rFonts w:ascii="Times New Roman" w:hAnsi="Times New Roman"/>
          <w:szCs w:val="24"/>
          <w:lang w:val="bg-BG"/>
        </w:rPr>
        <w:t>чл. 229г, ал. 4 и 5“.</w:t>
      </w:r>
    </w:p>
    <w:p w:rsidR="00E0293D"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lastRenderedPageBreak/>
        <w:t>§ 40.</w:t>
      </w:r>
      <w:r w:rsidRPr="008C66F9">
        <w:rPr>
          <w:rFonts w:ascii="Times New Roman" w:hAnsi="Times New Roman"/>
          <w:szCs w:val="24"/>
          <w:lang w:val="bg-BG"/>
        </w:rPr>
        <w:t xml:space="preserve"> В чл. 347, ал. 3 изречение първо се изменя така:</w:t>
      </w:r>
      <w:r w:rsidR="00FC37EF" w:rsidRPr="008C66F9">
        <w:rPr>
          <w:rFonts w:ascii="Times New Roman" w:hAnsi="Times New Roman"/>
          <w:szCs w:val="24"/>
          <w:lang w:val="bg-BG"/>
        </w:rPr>
        <w:t xml:space="preserve"> </w:t>
      </w:r>
    </w:p>
    <w:p w:rsidR="00A95451" w:rsidRPr="008C66F9" w:rsidRDefault="00FC37EF"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w:t>
      </w:r>
      <w:r w:rsidR="00A95451" w:rsidRPr="008C66F9">
        <w:rPr>
          <w:rFonts w:ascii="Times New Roman" w:hAnsi="Times New Roman"/>
          <w:szCs w:val="24"/>
          <w:lang w:val="bg-BG"/>
        </w:rPr>
        <w:t>Квесторът декларира писмено пред комисията обстоятелствата по ал. 2, като обстоятелството по чл. 121д, ал. 5, т. 3 за българските граждани се установява служебно.“</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b/>
          <w:szCs w:val="24"/>
          <w:lang w:val="bg-BG"/>
        </w:rPr>
        <w:t>§ 41.</w:t>
      </w:r>
      <w:r w:rsidRPr="008C66F9">
        <w:rPr>
          <w:rFonts w:ascii="Times New Roman" w:hAnsi="Times New Roman"/>
          <w:szCs w:val="24"/>
          <w:lang w:val="bg-BG"/>
        </w:rPr>
        <w:t xml:space="preserve"> В чл. 351, ал. 1 се правят следните изменения:</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1. В т. 1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121д, ал. 15“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чл. 121д, ал. 17“, а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123з, 135, 142а“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чл. 123з, чл.123з</w:t>
      </w:r>
      <w:r w:rsidRPr="008C66F9">
        <w:rPr>
          <w:rFonts w:ascii="Times New Roman" w:hAnsi="Times New Roman"/>
          <w:szCs w:val="24"/>
          <w:vertAlign w:val="superscript"/>
          <w:lang w:val="bg-BG"/>
        </w:rPr>
        <w:t>1</w:t>
      </w:r>
      <w:r w:rsidRPr="008C66F9">
        <w:rPr>
          <w:rFonts w:ascii="Times New Roman" w:hAnsi="Times New Roman"/>
          <w:szCs w:val="24"/>
          <w:lang w:val="bg-BG"/>
        </w:rPr>
        <w:t>, чл.123з</w:t>
      </w:r>
      <w:r w:rsidRPr="008C66F9">
        <w:rPr>
          <w:rFonts w:ascii="Times New Roman" w:hAnsi="Times New Roman"/>
          <w:szCs w:val="24"/>
          <w:vertAlign w:val="superscript"/>
          <w:lang w:val="bg-BG"/>
        </w:rPr>
        <w:t>2</w:t>
      </w:r>
      <w:r w:rsidRPr="008C66F9">
        <w:rPr>
          <w:rFonts w:ascii="Times New Roman" w:hAnsi="Times New Roman"/>
          <w:szCs w:val="24"/>
          <w:lang w:val="bg-BG"/>
        </w:rPr>
        <w:t>, чл.123з</w:t>
      </w:r>
      <w:r w:rsidRPr="008C66F9">
        <w:rPr>
          <w:rFonts w:ascii="Times New Roman" w:hAnsi="Times New Roman"/>
          <w:szCs w:val="24"/>
          <w:vertAlign w:val="superscript"/>
          <w:lang w:val="bg-BG"/>
        </w:rPr>
        <w:t>4</w:t>
      </w:r>
      <w:r w:rsidRPr="008C66F9">
        <w:rPr>
          <w:rFonts w:ascii="Times New Roman" w:hAnsi="Times New Roman"/>
          <w:szCs w:val="24"/>
          <w:lang w:val="bg-BG"/>
        </w:rPr>
        <w:t>,</w:t>
      </w:r>
      <w:r w:rsidRPr="008C66F9">
        <w:rPr>
          <w:rFonts w:ascii="Times New Roman" w:hAnsi="Times New Roman"/>
          <w:szCs w:val="24"/>
          <w:vertAlign w:val="superscript"/>
          <w:lang w:val="bg-BG"/>
        </w:rPr>
        <w:t xml:space="preserve"> </w:t>
      </w:r>
      <w:r w:rsidRPr="008C66F9">
        <w:rPr>
          <w:rFonts w:ascii="Times New Roman" w:hAnsi="Times New Roman"/>
          <w:szCs w:val="24"/>
          <w:lang w:val="bg-BG"/>
        </w:rPr>
        <w:t>ал. 1 и 2, чл. 135, чл. 142а“.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2. Точка 2 се изменя така:</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„2. на чл. 121е, ал. 3, чл. 122а, ал. 4, чл. 122и, ал. 1, чл. 122к, чл. 123, ал. 1 и 4, чл. 123в, 123е, чл. 123е</w:t>
      </w:r>
      <w:r w:rsidRPr="008C66F9">
        <w:rPr>
          <w:rFonts w:ascii="Times New Roman" w:hAnsi="Times New Roman"/>
          <w:szCs w:val="24"/>
          <w:vertAlign w:val="superscript"/>
          <w:lang w:val="bg-BG"/>
        </w:rPr>
        <w:t>1</w:t>
      </w:r>
      <w:r w:rsidRPr="008C66F9">
        <w:rPr>
          <w:rFonts w:ascii="Times New Roman" w:hAnsi="Times New Roman"/>
          <w:szCs w:val="24"/>
          <w:lang w:val="bg-BG"/>
        </w:rPr>
        <w:t>, ал. 1</w:t>
      </w:r>
      <w:r w:rsidR="0087121E" w:rsidRPr="008C66F9">
        <w:rPr>
          <w:rFonts w:ascii="Times New Roman" w:hAnsi="Times New Roman"/>
          <w:szCs w:val="24"/>
          <w:lang w:val="bg-BG"/>
        </w:rPr>
        <w:t>-</w:t>
      </w:r>
      <w:r w:rsidRPr="008C66F9">
        <w:rPr>
          <w:rFonts w:ascii="Times New Roman" w:hAnsi="Times New Roman"/>
          <w:szCs w:val="24"/>
          <w:lang w:val="bg-BG"/>
        </w:rPr>
        <w:t>11, чл. 123е</w:t>
      </w:r>
      <w:r w:rsidRPr="008C66F9">
        <w:rPr>
          <w:rFonts w:ascii="Times New Roman" w:hAnsi="Times New Roman"/>
          <w:szCs w:val="24"/>
          <w:vertAlign w:val="superscript"/>
          <w:lang w:val="bg-BG"/>
        </w:rPr>
        <w:t>2</w:t>
      </w:r>
      <w:r w:rsidRPr="008C66F9">
        <w:rPr>
          <w:rFonts w:ascii="Times New Roman" w:hAnsi="Times New Roman"/>
          <w:szCs w:val="24"/>
          <w:lang w:val="bg-BG"/>
        </w:rPr>
        <w:t>, чл. 123ж, чл. 123и, ал. 1</w:t>
      </w:r>
      <w:r w:rsidR="0087121E" w:rsidRPr="008C66F9">
        <w:rPr>
          <w:rFonts w:ascii="Times New Roman" w:hAnsi="Times New Roman"/>
          <w:szCs w:val="24"/>
          <w:lang w:val="bg-BG"/>
        </w:rPr>
        <w:t>-</w:t>
      </w:r>
      <w:r w:rsidRPr="008C66F9">
        <w:rPr>
          <w:rFonts w:ascii="Times New Roman" w:hAnsi="Times New Roman"/>
          <w:szCs w:val="24"/>
          <w:lang w:val="bg-BG"/>
        </w:rPr>
        <w:t>5, чл. 123и</w:t>
      </w:r>
      <w:r w:rsidRPr="008C66F9">
        <w:rPr>
          <w:rFonts w:ascii="Times New Roman" w:hAnsi="Times New Roman"/>
          <w:szCs w:val="24"/>
          <w:vertAlign w:val="superscript"/>
          <w:lang w:val="bg-BG"/>
        </w:rPr>
        <w:t>1</w:t>
      </w:r>
      <w:r w:rsidRPr="008C66F9">
        <w:rPr>
          <w:rFonts w:ascii="Times New Roman" w:hAnsi="Times New Roman"/>
          <w:szCs w:val="24"/>
          <w:lang w:val="bg-BG"/>
        </w:rPr>
        <w:t>, чл. 123и</w:t>
      </w:r>
      <w:r w:rsidRPr="008C66F9">
        <w:rPr>
          <w:rFonts w:ascii="Times New Roman" w:hAnsi="Times New Roman"/>
          <w:szCs w:val="24"/>
          <w:vertAlign w:val="superscript"/>
          <w:lang w:val="bg-BG"/>
        </w:rPr>
        <w:t>2</w:t>
      </w:r>
      <w:r w:rsidRPr="008C66F9">
        <w:rPr>
          <w:rFonts w:ascii="Times New Roman" w:hAnsi="Times New Roman"/>
          <w:szCs w:val="24"/>
          <w:lang w:val="bg-BG"/>
        </w:rPr>
        <w:t>, чл. 129, ал. 1</w:t>
      </w:r>
      <w:r w:rsidR="0087121E" w:rsidRPr="008C66F9">
        <w:rPr>
          <w:rFonts w:ascii="Times New Roman" w:hAnsi="Times New Roman"/>
          <w:szCs w:val="24"/>
          <w:lang w:val="bg-BG"/>
        </w:rPr>
        <w:t>-</w:t>
      </w:r>
      <w:r w:rsidRPr="008C66F9">
        <w:rPr>
          <w:rFonts w:ascii="Times New Roman" w:hAnsi="Times New Roman"/>
          <w:szCs w:val="24"/>
          <w:lang w:val="bg-BG"/>
        </w:rPr>
        <w:t>8 и ал. 10 и 11, чл. 131, 139, 142, 169, 169а, 169б, 170, 175, 175а, 176, 177, 177а, 178, 179, 179а, чл. 179б, ал. 1 и 2, чл. 179в, чл. 180, ал. 1, чл. 180а, 180в, чл. 181, ал. 1, чл. 185, ал. 1 и 2, чл. 186, 186а, 187, чл. 187а, ал. 1, чл. 190, 192, чл. 193, ал. 5</w:t>
      </w:r>
      <w:r w:rsidR="0087121E" w:rsidRPr="008C66F9">
        <w:rPr>
          <w:rFonts w:ascii="Times New Roman" w:hAnsi="Times New Roman"/>
          <w:szCs w:val="24"/>
          <w:lang w:val="bg-BG"/>
        </w:rPr>
        <w:t>-</w:t>
      </w:r>
      <w:r w:rsidRPr="008C66F9">
        <w:rPr>
          <w:rFonts w:ascii="Times New Roman" w:hAnsi="Times New Roman"/>
          <w:szCs w:val="24"/>
          <w:lang w:val="bg-BG"/>
        </w:rPr>
        <w:t>11, чл. 201, 202, 212, чл. 213, ал. 1</w:t>
      </w:r>
      <w:r w:rsidR="0087121E" w:rsidRPr="008C66F9">
        <w:rPr>
          <w:rFonts w:ascii="Times New Roman" w:hAnsi="Times New Roman"/>
          <w:szCs w:val="24"/>
          <w:lang w:val="bg-BG"/>
        </w:rPr>
        <w:t>-</w:t>
      </w:r>
      <w:r w:rsidRPr="008C66F9">
        <w:rPr>
          <w:rFonts w:ascii="Times New Roman" w:hAnsi="Times New Roman"/>
          <w:szCs w:val="24"/>
          <w:lang w:val="bg-BG"/>
        </w:rPr>
        <w:t>6, чл. 229г, ал. 1 и 2, чл. 229г</w:t>
      </w:r>
      <w:r w:rsidRPr="008C66F9">
        <w:rPr>
          <w:rFonts w:ascii="Times New Roman" w:hAnsi="Times New Roman"/>
          <w:szCs w:val="24"/>
          <w:vertAlign w:val="superscript"/>
          <w:lang w:val="bg-BG"/>
        </w:rPr>
        <w:t>1</w:t>
      </w:r>
      <w:r w:rsidRPr="008C66F9">
        <w:rPr>
          <w:rFonts w:ascii="Times New Roman" w:hAnsi="Times New Roman"/>
          <w:szCs w:val="24"/>
          <w:lang w:val="bg-BG"/>
        </w:rPr>
        <w:t>, ал. 1-8 и ал. 15-17, чл. 229г</w:t>
      </w:r>
      <w:r w:rsidRPr="008C66F9">
        <w:rPr>
          <w:rFonts w:ascii="Times New Roman" w:hAnsi="Times New Roman"/>
          <w:szCs w:val="24"/>
          <w:vertAlign w:val="superscript"/>
          <w:lang w:val="bg-BG"/>
        </w:rPr>
        <w:t>2</w:t>
      </w:r>
      <w:r w:rsidRPr="008C66F9">
        <w:rPr>
          <w:rFonts w:ascii="Times New Roman" w:hAnsi="Times New Roman"/>
          <w:szCs w:val="24"/>
          <w:lang w:val="bg-BG"/>
        </w:rPr>
        <w:t>, ал. 1-3 и ал. 13-15, чл. 229г</w:t>
      </w:r>
      <w:r w:rsidRPr="008C66F9">
        <w:rPr>
          <w:rFonts w:ascii="Times New Roman" w:hAnsi="Times New Roman"/>
          <w:szCs w:val="24"/>
          <w:vertAlign w:val="superscript"/>
          <w:lang w:val="bg-BG"/>
        </w:rPr>
        <w:t>3</w:t>
      </w:r>
      <w:r w:rsidRPr="008C66F9">
        <w:rPr>
          <w:rFonts w:ascii="Times New Roman" w:hAnsi="Times New Roman"/>
          <w:szCs w:val="24"/>
          <w:lang w:val="bg-BG"/>
        </w:rPr>
        <w:t>, ал. 7, чл. 234, ал. 1</w:t>
      </w:r>
      <w:r w:rsidR="0087121E" w:rsidRPr="008C66F9">
        <w:rPr>
          <w:rFonts w:ascii="Times New Roman" w:hAnsi="Times New Roman"/>
          <w:szCs w:val="24"/>
          <w:lang w:val="bg-BG"/>
        </w:rPr>
        <w:t>-</w:t>
      </w:r>
      <w:r w:rsidRPr="008C66F9">
        <w:rPr>
          <w:rFonts w:ascii="Times New Roman" w:hAnsi="Times New Roman"/>
          <w:szCs w:val="24"/>
          <w:lang w:val="bg-BG"/>
        </w:rPr>
        <w:t>8 и 10</w:t>
      </w:r>
      <w:r w:rsidR="0087121E" w:rsidRPr="008C66F9">
        <w:rPr>
          <w:rFonts w:ascii="Times New Roman" w:hAnsi="Times New Roman"/>
          <w:szCs w:val="24"/>
          <w:lang w:val="bg-BG"/>
        </w:rPr>
        <w:t>-</w:t>
      </w:r>
      <w:r w:rsidRPr="008C66F9">
        <w:rPr>
          <w:rFonts w:ascii="Times New Roman" w:hAnsi="Times New Roman"/>
          <w:szCs w:val="24"/>
          <w:lang w:val="bg-BG"/>
        </w:rPr>
        <w:t>12, чл. 241, 241а, 245, чл. 246, ал. 1</w:t>
      </w:r>
      <w:r w:rsidR="0087121E" w:rsidRPr="008C66F9">
        <w:rPr>
          <w:rFonts w:ascii="Times New Roman" w:hAnsi="Times New Roman"/>
          <w:szCs w:val="24"/>
          <w:lang w:val="bg-BG"/>
        </w:rPr>
        <w:t>-</w:t>
      </w:r>
      <w:r w:rsidRPr="008C66F9">
        <w:rPr>
          <w:rFonts w:ascii="Times New Roman" w:hAnsi="Times New Roman"/>
          <w:szCs w:val="24"/>
          <w:lang w:val="bg-BG"/>
        </w:rPr>
        <w:t>6, чл. 249, 251, 251а, 251в, 252, чл. 256, ал. 1, чл. 257, 258, 319, чл. 325, ал. 2, чл. 332, 336, чл. 340, ал. 1 и 2, чл. 342, чл. 347, ал. 3 и чл. 348, ал. 3</w:t>
      </w:r>
      <w:r w:rsidR="0087121E" w:rsidRPr="008C66F9">
        <w:rPr>
          <w:rFonts w:ascii="Times New Roman" w:hAnsi="Times New Roman"/>
          <w:szCs w:val="24"/>
          <w:lang w:val="bg-BG"/>
        </w:rPr>
        <w:t>-</w:t>
      </w:r>
      <w:r w:rsidRPr="008C66F9">
        <w:rPr>
          <w:rFonts w:ascii="Times New Roman" w:hAnsi="Times New Roman"/>
          <w:szCs w:val="24"/>
          <w:lang w:val="bg-BG"/>
        </w:rPr>
        <w:t>7, се наказва с глоба в размер от 1500 до 20 000 лв.;“</w:t>
      </w:r>
      <w:r w:rsidR="0042710C" w:rsidRPr="008C66F9">
        <w:rPr>
          <w:rFonts w:ascii="Times New Roman" w:hAnsi="Times New Roman"/>
          <w:szCs w:val="24"/>
          <w:lang w:val="bg-BG"/>
        </w:rPr>
        <w:t>.</w:t>
      </w:r>
    </w:p>
    <w:p w:rsidR="00A95451" w:rsidRPr="008C66F9" w:rsidRDefault="00A95451" w:rsidP="00EA7A8A">
      <w:pPr>
        <w:tabs>
          <w:tab w:val="left" w:pos="284"/>
          <w:tab w:val="left" w:pos="851"/>
        </w:tabs>
        <w:spacing w:before="120" w:after="80"/>
        <w:ind w:firstLine="1134"/>
        <w:jc w:val="both"/>
        <w:rPr>
          <w:rFonts w:ascii="Times New Roman" w:hAnsi="Times New Roman"/>
          <w:szCs w:val="24"/>
          <w:lang w:val="bg-BG"/>
        </w:rPr>
      </w:pPr>
      <w:r w:rsidRPr="008C66F9">
        <w:rPr>
          <w:rFonts w:ascii="Times New Roman" w:hAnsi="Times New Roman"/>
          <w:szCs w:val="24"/>
          <w:lang w:val="bg-BG"/>
        </w:rPr>
        <w:t>3. В т. 3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121в, ал. 1-6</w:t>
      </w:r>
      <w:r w:rsidR="0042710C" w:rsidRPr="008C66F9">
        <w:rPr>
          <w:rFonts w:ascii="Times New Roman" w:hAnsi="Times New Roman"/>
          <w:szCs w:val="24"/>
          <w:lang w:val="bg-BG"/>
        </w:rPr>
        <w:t>”</w:t>
      </w:r>
      <w:r w:rsidRPr="008C66F9">
        <w:rPr>
          <w:rFonts w:ascii="Times New Roman" w:hAnsi="Times New Roman"/>
          <w:szCs w:val="24"/>
          <w:lang w:val="bg-BG"/>
        </w:rPr>
        <w:t xml:space="preserve"> и </w:t>
      </w:r>
      <w:r w:rsidR="0042710C" w:rsidRPr="008C66F9">
        <w:rPr>
          <w:rFonts w:ascii="Times New Roman" w:hAnsi="Times New Roman"/>
          <w:szCs w:val="24"/>
          <w:lang w:val="bg-BG"/>
        </w:rPr>
        <w:t>„</w:t>
      </w:r>
      <w:r w:rsidRPr="008C66F9">
        <w:rPr>
          <w:rFonts w:ascii="Times New Roman" w:hAnsi="Times New Roman"/>
          <w:szCs w:val="24"/>
          <w:lang w:val="bg-BG"/>
        </w:rPr>
        <w:t>10-14“ се заменят</w:t>
      </w:r>
      <w:r w:rsidR="0042710C" w:rsidRPr="008C66F9">
        <w:rPr>
          <w:rFonts w:ascii="Times New Roman" w:hAnsi="Times New Roman"/>
          <w:szCs w:val="24"/>
          <w:lang w:val="bg-BG"/>
        </w:rPr>
        <w:t xml:space="preserve"> съответно</w:t>
      </w:r>
      <w:r w:rsidRPr="008C66F9">
        <w:rPr>
          <w:rFonts w:ascii="Times New Roman" w:hAnsi="Times New Roman"/>
          <w:szCs w:val="24"/>
          <w:lang w:val="bg-BG"/>
        </w:rPr>
        <w:t xml:space="preserve"> с</w:t>
      </w:r>
      <w:r w:rsidR="00FC37EF" w:rsidRPr="008C66F9">
        <w:rPr>
          <w:rFonts w:ascii="Times New Roman" w:hAnsi="Times New Roman"/>
          <w:szCs w:val="24"/>
          <w:lang w:val="bg-BG"/>
        </w:rPr>
        <w:t xml:space="preserve"> „</w:t>
      </w:r>
      <w:r w:rsidRPr="008C66F9">
        <w:rPr>
          <w:rFonts w:ascii="Times New Roman" w:hAnsi="Times New Roman"/>
          <w:szCs w:val="24"/>
          <w:lang w:val="bg-BG"/>
        </w:rPr>
        <w:t>чл. 121в, ал. 1-6</w:t>
      </w:r>
      <w:r w:rsidR="0042710C" w:rsidRPr="008C66F9">
        <w:rPr>
          <w:rFonts w:ascii="Times New Roman" w:hAnsi="Times New Roman"/>
          <w:szCs w:val="24"/>
          <w:lang w:val="bg-BG"/>
        </w:rPr>
        <w:t>”</w:t>
      </w:r>
      <w:r w:rsidRPr="008C66F9">
        <w:rPr>
          <w:rFonts w:ascii="Times New Roman" w:hAnsi="Times New Roman"/>
          <w:szCs w:val="24"/>
          <w:lang w:val="bg-BG"/>
        </w:rPr>
        <w:t xml:space="preserve"> и </w:t>
      </w:r>
      <w:r w:rsidR="0042710C" w:rsidRPr="008C66F9">
        <w:rPr>
          <w:rFonts w:ascii="Times New Roman" w:hAnsi="Times New Roman"/>
          <w:szCs w:val="24"/>
          <w:lang w:val="bg-BG"/>
        </w:rPr>
        <w:t>„</w:t>
      </w:r>
      <w:r w:rsidRPr="008C66F9">
        <w:rPr>
          <w:rFonts w:ascii="Times New Roman" w:hAnsi="Times New Roman"/>
          <w:szCs w:val="24"/>
          <w:lang w:val="bg-BG"/>
        </w:rPr>
        <w:t>ал. 14“</w:t>
      </w:r>
      <w:r w:rsidR="0087121E" w:rsidRPr="008C66F9">
        <w:rPr>
          <w:rFonts w:ascii="Times New Roman" w:hAnsi="Times New Roman"/>
          <w:szCs w:val="24"/>
          <w:lang w:val="bg-BG"/>
        </w:rPr>
        <w:t>.</w:t>
      </w:r>
    </w:p>
    <w:p w:rsidR="00EA7A8A" w:rsidRPr="008C66F9" w:rsidRDefault="00EA7A8A" w:rsidP="00A95451">
      <w:pPr>
        <w:tabs>
          <w:tab w:val="left" w:pos="284"/>
          <w:tab w:val="left" w:pos="851"/>
        </w:tabs>
        <w:spacing w:before="120"/>
        <w:ind w:firstLine="1134"/>
        <w:jc w:val="both"/>
        <w:rPr>
          <w:rFonts w:ascii="Times New Roman" w:hAnsi="Times New Roman"/>
          <w:b/>
          <w:szCs w:val="24"/>
          <w:lang w:val="bg-BG"/>
        </w:rPr>
      </w:pPr>
    </w:p>
    <w:p w:rsidR="00EA7A8A" w:rsidRPr="008C66F9" w:rsidRDefault="00EA7A8A" w:rsidP="00A95451">
      <w:pPr>
        <w:tabs>
          <w:tab w:val="left" w:pos="284"/>
          <w:tab w:val="left" w:pos="851"/>
        </w:tabs>
        <w:spacing w:before="120"/>
        <w:ind w:firstLine="1134"/>
        <w:jc w:val="both"/>
        <w:rPr>
          <w:rFonts w:ascii="Times New Roman" w:hAnsi="Times New Roman"/>
          <w:b/>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42</w:t>
      </w:r>
      <w:r w:rsidRPr="008C66F9">
        <w:rPr>
          <w:rFonts w:ascii="Times New Roman" w:hAnsi="Times New Roman"/>
          <w:szCs w:val="24"/>
          <w:lang w:val="bg-BG"/>
        </w:rPr>
        <w:t>. След чл. 355 се създава глава четиридесет и втора с чл. 356:</w:t>
      </w:r>
    </w:p>
    <w:p w:rsidR="00A95451" w:rsidRPr="008C66F9" w:rsidRDefault="00A95451" w:rsidP="0087121E">
      <w:pPr>
        <w:tabs>
          <w:tab w:val="left" w:pos="284"/>
          <w:tab w:val="left" w:pos="851"/>
        </w:tabs>
        <w:spacing w:before="120"/>
        <w:jc w:val="center"/>
        <w:rPr>
          <w:rFonts w:ascii="Times New Roman" w:hAnsi="Times New Roman"/>
          <w:szCs w:val="24"/>
          <w:lang w:val="bg-BG"/>
        </w:rPr>
      </w:pPr>
      <w:r w:rsidRPr="008C66F9">
        <w:rPr>
          <w:rFonts w:ascii="Times New Roman" w:hAnsi="Times New Roman"/>
          <w:szCs w:val="24"/>
          <w:lang w:val="bg-BG"/>
        </w:rPr>
        <w:t>„Глава четиридесет и втора</w:t>
      </w:r>
    </w:p>
    <w:p w:rsidR="00A95451" w:rsidRPr="008C66F9" w:rsidRDefault="0087121E" w:rsidP="0087121E">
      <w:pPr>
        <w:tabs>
          <w:tab w:val="left" w:pos="284"/>
          <w:tab w:val="left" w:pos="851"/>
        </w:tabs>
        <w:spacing w:before="120"/>
        <w:jc w:val="center"/>
        <w:rPr>
          <w:rFonts w:ascii="Times New Roman" w:hAnsi="Times New Roman"/>
          <w:szCs w:val="24"/>
          <w:lang w:val="bg-BG"/>
        </w:rPr>
      </w:pPr>
      <w:r w:rsidRPr="008C66F9">
        <w:rPr>
          <w:rFonts w:ascii="Times New Roman" w:hAnsi="Times New Roman"/>
          <w:szCs w:val="24"/>
          <w:lang w:val="bg-BG"/>
        </w:rPr>
        <w:t xml:space="preserve">ОПОВЕСТЯВАНЕ НА ПРИНУДИТЕЛНИ АДМИНИСТРАТИВНИ МЕРКИ И </w:t>
      </w:r>
      <w:r w:rsidR="0042710C" w:rsidRPr="008C66F9">
        <w:rPr>
          <w:rFonts w:ascii="Times New Roman" w:hAnsi="Times New Roman"/>
          <w:szCs w:val="24"/>
          <w:lang w:val="bg-BG"/>
        </w:rPr>
        <w:t xml:space="preserve">НА </w:t>
      </w:r>
      <w:r w:rsidRPr="008C66F9">
        <w:rPr>
          <w:rFonts w:ascii="Times New Roman" w:hAnsi="Times New Roman"/>
          <w:szCs w:val="24"/>
          <w:lang w:val="bg-BG"/>
        </w:rPr>
        <w:t>ИЗДАДЕНИ НАКАЗАТЕЛНИ ПОСТАНОВЛЕНИЯ</w:t>
      </w:r>
    </w:p>
    <w:p w:rsidR="0087121E" w:rsidRPr="008C66F9" w:rsidRDefault="0087121E" w:rsidP="0087121E">
      <w:pPr>
        <w:tabs>
          <w:tab w:val="left" w:pos="284"/>
          <w:tab w:val="left" w:pos="851"/>
        </w:tabs>
        <w:ind w:firstLine="1134"/>
        <w:jc w:val="both"/>
        <w:rPr>
          <w:rFonts w:ascii="Times New Roman" w:hAnsi="Times New Roman"/>
          <w:szCs w:val="24"/>
          <w:lang w:val="bg-BG"/>
        </w:rPr>
      </w:pP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Оповестяване на принудителните административни мерки и </w:t>
      </w:r>
      <w:r w:rsidR="0042710C" w:rsidRPr="008C66F9">
        <w:rPr>
          <w:rFonts w:ascii="Times New Roman" w:hAnsi="Times New Roman"/>
          <w:szCs w:val="24"/>
          <w:lang w:val="bg-BG"/>
        </w:rPr>
        <w:t xml:space="preserve">на </w:t>
      </w:r>
      <w:r w:rsidRPr="008C66F9">
        <w:rPr>
          <w:rFonts w:ascii="Times New Roman" w:hAnsi="Times New Roman"/>
          <w:szCs w:val="24"/>
          <w:lang w:val="bg-BG"/>
        </w:rPr>
        <w:t>наказателните постановления във връзка с допълнителното социално осигуряване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Чл. 356. (1) Комисията оповестява на своята страницата в интернет всяка влязла в сила принудителна административна мярка и всяко влязло в сила наказателно постановление за нарушаване на разпоредбите на част втора и част втора</w:t>
      </w:r>
      <w:r w:rsidR="00FC37EF" w:rsidRPr="008C66F9">
        <w:rPr>
          <w:rFonts w:ascii="Times New Roman" w:hAnsi="Times New Roman"/>
          <w:szCs w:val="24"/>
          <w:lang w:val="bg-BG"/>
        </w:rPr>
        <w:t xml:space="preserve"> „</w:t>
      </w:r>
      <w:r w:rsidRPr="008C66F9">
        <w:rPr>
          <w:rFonts w:ascii="Times New Roman" w:hAnsi="Times New Roman"/>
          <w:szCs w:val="24"/>
          <w:lang w:val="bg-BG"/>
        </w:rPr>
        <w:t>а" на този кодекс и на актовете по прилагането му, включително вида и естеството на нарушението и самоличността на физическото лице или данни за юридическо лице, на което е приложена мярката, съответно е наложено наказанието или санкцията.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Комисията, след като извърши преценка във всеки конкретен случай дали оповестяването на лични данни – за физическото лице, или на идентификационни данни – за юридическото лице, може да му причини вреди, несъответстващи на извършеното нарушение, както и дали публикуването на информацията би застрашило стабилността на финансовите пазари или текущо разследване, може:</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да отложи оповестяването на информацията по ал. 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да оповести информацията по ал. 1 без данни за лицето, на което е приложена мярката, съответно е наложено наказанието или санкцията;</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lastRenderedPageBreak/>
        <w:t>3. да не публикува информацията по ал. 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43.</w:t>
      </w:r>
      <w:r w:rsidRPr="008C66F9">
        <w:rPr>
          <w:rFonts w:ascii="Times New Roman" w:hAnsi="Times New Roman"/>
          <w:szCs w:val="24"/>
          <w:lang w:val="bg-BG"/>
        </w:rPr>
        <w:t xml:space="preserve"> В </w:t>
      </w:r>
      <w:r w:rsidR="0087121E" w:rsidRPr="008C66F9">
        <w:rPr>
          <w:rFonts w:ascii="Times New Roman" w:hAnsi="Times New Roman"/>
          <w:szCs w:val="24"/>
          <w:lang w:val="bg-BG"/>
        </w:rPr>
        <w:t>Д</w:t>
      </w:r>
      <w:r w:rsidRPr="008C66F9">
        <w:rPr>
          <w:rFonts w:ascii="Times New Roman" w:hAnsi="Times New Roman"/>
          <w:szCs w:val="24"/>
          <w:lang w:val="bg-BG"/>
        </w:rPr>
        <w:t xml:space="preserve">опълнителните разпоредби се правят следните </w:t>
      </w:r>
      <w:r w:rsidR="00AE3AFB" w:rsidRPr="008C66F9">
        <w:rPr>
          <w:rFonts w:ascii="Times New Roman" w:hAnsi="Times New Roman"/>
          <w:szCs w:val="24"/>
          <w:lang w:val="bg-BG"/>
        </w:rPr>
        <w:t xml:space="preserve">изменения и </w:t>
      </w:r>
      <w:r w:rsidRPr="008C66F9">
        <w:rPr>
          <w:rFonts w:ascii="Times New Roman" w:hAnsi="Times New Roman"/>
          <w:szCs w:val="24"/>
          <w:lang w:val="bg-BG"/>
        </w:rPr>
        <w:t>допълнения: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В § 1, ал. 2:</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а) </w:t>
      </w:r>
      <w:r w:rsidR="00AE3AFB" w:rsidRPr="008C66F9">
        <w:rPr>
          <w:rFonts w:ascii="Times New Roman" w:hAnsi="Times New Roman"/>
          <w:szCs w:val="24"/>
          <w:lang w:val="bg-BG"/>
        </w:rPr>
        <w:t>в</w:t>
      </w:r>
      <w:r w:rsidRPr="008C66F9">
        <w:rPr>
          <w:rFonts w:ascii="Times New Roman" w:hAnsi="Times New Roman"/>
          <w:szCs w:val="24"/>
          <w:lang w:val="bg-BG"/>
        </w:rPr>
        <w:t xml:space="preserve"> т. 7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и техническите“ се заличават;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б) </w:t>
      </w:r>
      <w:r w:rsidR="00AE3AFB" w:rsidRPr="008C66F9">
        <w:rPr>
          <w:rFonts w:ascii="Times New Roman" w:hAnsi="Times New Roman"/>
          <w:szCs w:val="24"/>
          <w:lang w:val="bg-BG"/>
        </w:rPr>
        <w:t>в</w:t>
      </w:r>
      <w:r w:rsidRPr="008C66F9">
        <w:rPr>
          <w:rFonts w:ascii="Times New Roman" w:hAnsi="Times New Roman"/>
          <w:szCs w:val="24"/>
          <w:lang w:val="bg-BG"/>
        </w:rPr>
        <w:t xml:space="preserve"> т. 28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а за професионални схеми в чужбина</w:t>
      </w:r>
      <w:r w:rsidR="00BB5214" w:rsidRPr="008C66F9">
        <w:rPr>
          <w:rFonts w:ascii="Times New Roman" w:hAnsi="Times New Roman"/>
          <w:szCs w:val="24"/>
          <w:lang w:val="bg-BG"/>
        </w:rPr>
        <w:t xml:space="preserve"> </w:t>
      </w:r>
      <w:r w:rsidRPr="008C66F9">
        <w:rPr>
          <w:rFonts w:ascii="Times New Roman" w:hAnsi="Times New Roman"/>
          <w:szCs w:val="24"/>
          <w:lang w:val="bg-BG"/>
        </w:rPr>
        <w:t>- и с риска инвалидност“ се заличават;</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 xml:space="preserve">в) </w:t>
      </w:r>
      <w:r w:rsidR="00AE3AFB" w:rsidRPr="008C66F9">
        <w:rPr>
          <w:rFonts w:ascii="Times New Roman" w:hAnsi="Times New Roman"/>
          <w:szCs w:val="24"/>
          <w:lang w:val="bg-BG"/>
        </w:rPr>
        <w:t>с</w:t>
      </w:r>
      <w:r w:rsidRPr="008C66F9">
        <w:rPr>
          <w:rFonts w:ascii="Times New Roman" w:hAnsi="Times New Roman"/>
          <w:szCs w:val="24"/>
          <w:lang w:val="bg-BG"/>
        </w:rPr>
        <w:t>ъздават се т. 35-37: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„35.</w:t>
      </w:r>
      <w:r w:rsidR="00FC37EF" w:rsidRPr="008C66F9">
        <w:rPr>
          <w:rFonts w:ascii="Times New Roman" w:hAnsi="Times New Roman"/>
          <w:szCs w:val="24"/>
          <w:lang w:val="bg-BG"/>
        </w:rPr>
        <w:t xml:space="preserve"> „</w:t>
      </w:r>
      <w:r w:rsidRPr="008C66F9">
        <w:rPr>
          <w:rFonts w:ascii="Times New Roman" w:hAnsi="Times New Roman"/>
          <w:szCs w:val="24"/>
          <w:lang w:val="bg-BG"/>
        </w:rPr>
        <w:t>Траен носител“ е инструмент, който дава възможност на съответното лице да съхранява информацията, адресирана лично до него, по начин, който е достъпен за бъдеща справка и за период от време, отговарящ на целите на информацията, и който позволява точното възпроизвеждане на съхранената информация.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36.</w:t>
      </w:r>
      <w:r w:rsidR="00FC37EF" w:rsidRPr="008C66F9">
        <w:rPr>
          <w:rFonts w:ascii="Times New Roman" w:hAnsi="Times New Roman"/>
          <w:szCs w:val="24"/>
          <w:lang w:val="bg-BG"/>
        </w:rPr>
        <w:t xml:space="preserve"> „</w:t>
      </w:r>
      <w:r w:rsidRPr="008C66F9">
        <w:rPr>
          <w:rFonts w:ascii="Times New Roman" w:hAnsi="Times New Roman"/>
          <w:szCs w:val="24"/>
          <w:lang w:val="bg-BG"/>
        </w:rPr>
        <w:t>Многостранна система за търговия" или</w:t>
      </w:r>
      <w:r w:rsidR="00FC37EF" w:rsidRPr="008C66F9">
        <w:rPr>
          <w:rFonts w:ascii="Times New Roman" w:hAnsi="Times New Roman"/>
          <w:szCs w:val="24"/>
          <w:lang w:val="bg-BG"/>
        </w:rPr>
        <w:t xml:space="preserve"> „</w:t>
      </w:r>
      <w:r w:rsidRPr="008C66F9">
        <w:rPr>
          <w:rFonts w:ascii="Times New Roman" w:hAnsi="Times New Roman"/>
          <w:szCs w:val="24"/>
          <w:lang w:val="bg-BG"/>
        </w:rPr>
        <w:t>МСТ" е място за търговия по смисъла на § 1, т. 18,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 xml:space="preserve">а“ от </w:t>
      </w:r>
      <w:r w:rsidR="00AE3AFB" w:rsidRPr="008C66F9">
        <w:rPr>
          <w:rFonts w:ascii="Times New Roman" w:hAnsi="Times New Roman"/>
          <w:szCs w:val="24"/>
          <w:lang w:val="bg-BG"/>
        </w:rPr>
        <w:t>Д</w:t>
      </w:r>
      <w:r w:rsidRPr="008C66F9">
        <w:rPr>
          <w:rFonts w:ascii="Times New Roman" w:hAnsi="Times New Roman"/>
          <w:szCs w:val="24"/>
          <w:lang w:val="bg-BG"/>
        </w:rPr>
        <w:t>опълнителните разпоредби на Закона за пазарите на финансови инструменти.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37.</w:t>
      </w:r>
      <w:r w:rsidR="00FC37EF" w:rsidRPr="008C66F9">
        <w:rPr>
          <w:rFonts w:ascii="Times New Roman" w:hAnsi="Times New Roman"/>
          <w:szCs w:val="24"/>
          <w:lang w:val="bg-BG"/>
        </w:rPr>
        <w:t xml:space="preserve"> „</w:t>
      </w:r>
      <w:r w:rsidRPr="008C66F9">
        <w:rPr>
          <w:rFonts w:ascii="Times New Roman" w:hAnsi="Times New Roman"/>
          <w:szCs w:val="24"/>
          <w:lang w:val="bg-BG"/>
        </w:rPr>
        <w:t>Организирана система за търговия" или</w:t>
      </w:r>
      <w:r w:rsidR="00FC37EF" w:rsidRPr="008C66F9">
        <w:rPr>
          <w:rFonts w:ascii="Times New Roman" w:hAnsi="Times New Roman"/>
          <w:szCs w:val="24"/>
          <w:lang w:val="bg-BG"/>
        </w:rPr>
        <w:t xml:space="preserve"> „</w:t>
      </w:r>
      <w:r w:rsidRPr="008C66F9">
        <w:rPr>
          <w:rFonts w:ascii="Times New Roman" w:hAnsi="Times New Roman"/>
          <w:szCs w:val="24"/>
          <w:lang w:val="bg-BG"/>
        </w:rPr>
        <w:t>ОСТ" е място за търговия по смисъла на § 1, т. 18, буква</w:t>
      </w:r>
      <w:r w:rsidR="00FC37EF" w:rsidRPr="008C66F9">
        <w:rPr>
          <w:rFonts w:ascii="Times New Roman" w:hAnsi="Times New Roman"/>
          <w:szCs w:val="24"/>
          <w:lang w:val="bg-BG"/>
        </w:rPr>
        <w:t xml:space="preserve"> „</w:t>
      </w:r>
      <w:r w:rsidRPr="008C66F9">
        <w:rPr>
          <w:rFonts w:ascii="Times New Roman" w:hAnsi="Times New Roman"/>
          <w:szCs w:val="24"/>
          <w:lang w:val="bg-BG"/>
        </w:rPr>
        <w:t xml:space="preserve">б“ от </w:t>
      </w:r>
      <w:r w:rsidR="00AE3AFB" w:rsidRPr="008C66F9">
        <w:rPr>
          <w:rFonts w:ascii="Times New Roman" w:hAnsi="Times New Roman"/>
          <w:szCs w:val="24"/>
          <w:lang w:val="bg-BG"/>
        </w:rPr>
        <w:t>Д</w:t>
      </w:r>
      <w:r w:rsidRPr="008C66F9">
        <w:rPr>
          <w:rFonts w:ascii="Times New Roman" w:hAnsi="Times New Roman"/>
          <w:szCs w:val="24"/>
          <w:lang w:val="bg-BG"/>
        </w:rPr>
        <w:t>опълнителните разпоредби на Закона за пазарите на финансови инструменти.“</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В § 1а, ал. 1 се създава т. 10:</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„10. Директива (ЕС) 2016/2341 на Европейския парламент и на Съвета от 14 декември 2016 година относно дейностите и надзора на институциите за професионално пенсионно осигуряване (ИППО) (ОВ, L 354 от 23 декември 2016 г.).“</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p>
    <w:p w:rsidR="00A95451" w:rsidRPr="008C66F9" w:rsidRDefault="00A95451" w:rsidP="0087121E">
      <w:pPr>
        <w:tabs>
          <w:tab w:val="left" w:pos="284"/>
          <w:tab w:val="left" w:pos="851"/>
        </w:tabs>
        <w:spacing w:before="120"/>
        <w:jc w:val="center"/>
        <w:rPr>
          <w:rFonts w:ascii="Times New Roman" w:hAnsi="Times New Roman"/>
          <w:b/>
          <w:smallCaps/>
          <w:szCs w:val="24"/>
          <w:lang w:val="bg-BG"/>
        </w:rPr>
      </w:pPr>
      <w:r w:rsidRPr="008C66F9">
        <w:rPr>
          <w:rFonts w:ascii="Times New Roman" w:hAnsi="Times New Roman"/>
          <w:b/>
          <w:smallCaps/>
          <w:szCs w:val="24"/>
          <w:lang w:val="bg-BG"/>
        </w:rPr>
        <w:t>Преходни и заключителни разпоредби</w:t>
      </w:r>
    </w:p>
    <w:p w:rsidR="00EA7A8A" w:rsidRPr="008C66F9" w:rsidRDefault="00EA7A8A" w:rsidP="0087121E">
      <w:pPr>
        <w:tabs>
          <w:tab w:val="left" w:pos="284"/>
          <w:tab w:val="left" w:pos="851"/>
        </w:tabs>
        <w:spacing w:before="120"/>
        <w:jc w:val="center"/>
        <w:rPr>
          <w:rFonts w:ascii="Times New Roman" w:hAnsi="Times New Roman"/>
          <w:b/>
          <w:smallCaps/>
          <w:szCs w:val="24"/>
          <w:lang w:val="bg-BG"/>
        </w:rPr>
      </w:pPr>
    </w:p>
    <w:p w:rsidR="00BB5214" w:rsidRDefault="00BB5214" w:rsidP="00BB5214">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xml:space="preserve">§ 44. </w:t>
      </w:r>
      <w:proofErr w:type="spellStart"/>
      <w:r w:rsidRPr="008C66F9">
        <w:rPr>
          <w:rFonts w:ascii="Times New Roman" w:hAnsi="Times New Roman"/>
          <w:szCs w:val="24"/>
          <w:lang w:val="bg-BG"/>
        </w:rPr>
        <w:t>Пенсионноосигурителните</w:t>
      </w:r>
      <w:proofErr w:type="spellEnd"/>
      <w:r w:rsidRPr="008C66F9">
        <w:rPr>
          <w:rFonts w:ascii="Times New Roman" w:hAnsi="Times New Roman"/>
          <w:szCs w:val="24"/>
          <w:lang w:val="bg-BG"/>
        </w:rPr>
        <w:t xml:space="preserve"> дружества и банките-попечители привеждат дейността си в съответствие с този закон и с актовете по прилагането на Кодекса за социално осигуряване в срок до 17 май 2019 г.</w:t>
      </w:r>
    </w:p>
    <w:p w:rsidR="002F1094" w:rsidRPr="002F1094" w:rsidRDefault="002F1094" w:rsidP="002F1094">
      <w:pPr>
        <w:tabs>
          <w:tab w:val="left" w:pos="284"/>
          <w:tab w:val="left" w:pos="851"/>
        </w:tabs>
        <w:spacing w:before="120"/>
        <w:ind w:firstLine="1134"/>
        <w:jc w:val="both"/>
        <w:rPr>
          <w:rFonts w:ascii="Times New Roman" w:hAnsi="Times New Roman"/>
          <w:b/>
          <w:i/>
          <w:szCs w:val="24"/>
          <w:u w:val="single"/>
          <w:lang w:val="bg-BG"/>
        </w:rPr>
      </w:pPr>
      <w:r w:rsidRPr="002F1094">
        <w:rPr>
          <w:rFonts w:ascii="Times New Roman" w:hAnsi="Times New Roman"/>
          <w:b/>
          <w:i/>
          <w:szCs w:val="24"/>
          <w:u w:val="single"/>
          <w:lang w:val="bg-BG"/>
        </w:rPr>
        <w:t>Предложение от народните представители Светлана Ангелова и Галя Желязкова:</w:t>
      </w:r>
    </w:p>
    <w:p w:rsidR="00D6086A" w:rsidRPr="00D6086A" w:rsidRDefault="00D6086A" w:rsidP="00D6086A">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hint="eastAsia"/>
          <w:i/>
          <w:szCs w:val="24"/>
          <w:lang w:val="bg-BG"/>
        </w:rPr>
        <w:t>След</w:t>
      </w:r>
      <w:r w:rsidRPr="00D6086A">
        <w:rPr>
          <w:rFonts w:ascii="Times New Roman" w:hAnsi="Times New Roman"/>
          <w:i/>
          <w:szCs w:val="24"/>
          <w:lang w:val="bg-BG"/>
        </w:rPr>
        <w:t xml:space="preserve"> § 44 </w:t>
      </w:r>
      <w:r w:rsidRPr="00D6086A">
        <w:rPr>
          <w:rFonts w:ascii="Times New Roman" w:hAnsi="Times New Roman" w:hint="eastAsia"/>
          <w:i/>
          <w:szCs w:val="24"/>
          <w:lang w:val="bg-BG"/>
        </w:rPr>
        <w:t>от</w:t>
      </w:r>
      <w:r w:rsidRPr="00D6086A">
        <w:rPr>
          <w:rFonts w:ascii="Times New Roman" w:hAnsi="Times New Roman"/>
          <w:i/>
          <w:szCs w:val="24"/>
          <w:lang w:val="bg-BG"/>
        </w:rPr>
        <w:t xml:space="preserve"> </w:t>
      </w:r>
      <w:r w:rsidRPr="00D6086A">
        <w:rPr>
          <w:rFonts w:ascii="Times New Roman" w:hAnsi="Times New Roman" w:hint="eastAsia"/>
          <w:i/>
          <w:szCs w:val="24"/>
          <w:lang w:val="bg-BG"/>
        </w:rPr>
        <w:t>законопроекта</w:t>
      </w:r>
      <w:r w:rsidRPr="00D6086A">
        <w:rPr>
          <w:rFonts w:ascii="Times New Roman" w:hAnsi="Times New Roman"/>
          <w:i/>
          <w:szCs w:val="24"/>
          <w:lang w:val="bg-BG"/>
        </w:rPr>
        <w:t xml:space="preserve"> </w:t>
      </w:r>
      <w:r w:rsidRPr="00D6086A">
        <w:rPr>
          <w:rFonts w:ascii="Times New Roman" w:hAnsi="Times New Roman" w:hint="eastAsia"/>
          <w:i/>
          <w:szCs w:val="24"/>
          <w:lang w:val="bg-BG"/>
        </w:rPr>
        <w:t>се</w:t>
      </w:r>
      <w:r w:rsidRPr="00D6086A">
        <w:rPr>
          <w:rFonts w:ascii="Times New Roman" w:hAnsi="Times New Roman"/>
          <w:i/>
          <w:szCs w:val="24"/>
          <w:lang w:val="bg-BG"/>
        </w:rPr>
        <w:t xml:space="preserve"> </w:t>
      </w:r>
      <w:r w:rsidRPr="00D6086A">
        <w:rPr>
          <w:rFonts w:ascii="Times New Roman" w:hAnsi="Times New Roman" w:hint="eastAsia"/>
          <w:i/>
          <w:szCs w:val="24"/>
          <w:lang w:val="bg-BG"/>
        </w:rPr>
        <w:t>създава</w:t>
      </w:r>
      <w:r w:rsidRPr="00D6086A">
        <w:rPr>
          <w:rFonts w:ascii="Times New Roman" w:hAnsi="Times New Roman"/>
          <w:i/>
          <w:szCs w:val="24"/>
          <w:lang w:val="bg-BG"/>
        </w:rPr>
        <w:t xml:space="preserve"> </w:t>
      </w:r>
      <w:r w:rsidRPr="00D6086A">
        <w:rPr>
          <w:rFonts w:ascii="Times New Roman" w:hAnsi="Times New Roman" w:hint="eastAsia"/>
          <w:i/>
          <w:szCs w:val="24"/>
          <w:lang w:val="bg-BG"/>
        </w:rPr>
        <w:t>нов</w:t>
      </w:r>
      <w:r w:rsidRPr="00D6086A">
        <w:rPr>
          <w:rFonts w:ascii="Times New Roman" w:hAnsi="Times New Roman"/>
          <w:i/>
          <w:szCs w:val="24"/>
          <w:lang w:val="bg-BG"/>
        </w:rPr>
        <w:t xml:space="preserve"> </w:t>
      </w:r>
      <w:r w:rsidRPr="00D6086A">
        <w:rPr>
          <w:rFonts w:ascii="Times New Roman" w:hAnsi="Times New Roman" w:hint="eastAsia"/>
          <w:i/>
          <w:szCs w:val="24"/>
          <w:lang w:val="bg-BG"/>
        </w:rPr>
        <w:t>параграф</w:t>
      </w:r>
      <w:r w:rsidRPr="00D6086A">
        <w:rPr>
          <w:rFonts w:ascii="Times New Roman" w:hAnsi="Times New Roman"/>
          <w:i/>
          <w:szCs w:val="24"/>
          <w:lang w:val="bg-BG"/>
        </w:rPr>
        <w:t xml:space="preserve"> </w:t>
      </w:r>
      <w:r w:rsidRPr="00D6086A">
        <w:rPr>
          <w:rFonts w:ascii="Times New Roman" w:hAnsi="Times New Roman" w:hint="eastAsia"/>
          <w:i/>
          <w:szCs w:val="24"/>
          <w:lang w:val="bg-BG"/>
        </w:rPr>
        <w:t>със</w:t>
      </w:r>
      <w:r w:rsidRPr="00D6086A">
        <w:rPr>
          <w:rFonts w:ascii="Times New Roman" w:hAnsi="Times New Roman"/>
          <w:i/>
          <w:szCs w:val="24"/>
          <w:lang w:val="bg-BG"/>
        </w:rPr>
        <w:t xml:space="preserve"> </w:t>
      </w:r>
      <w:r w:rsidRPr="00D6086A">
        <w:rPr>
          <w:rFonts w:ascii="Times New Roman" w:hAnsi="Times New Roman" w:hint="eastAsia"/>
          <w:i/>
          <w:szCs w:val="24"/>
          <w:lang w:val="bg-BG"/>
        </w:rPr>
        <w:t>следното</w:t>
      </w:r>
      <w:r w:rsidRPr="00D6086A">
        <w:rPr>
          <w:rFonts w:ascii="Times New Roman" w:hAnsi="Times New Roman"/>
          <w:i/>
          <w:szCs w:val="24"/>
          <w:lang w:val="bg-BG"/>
        </w:rPr>
        <w:t xml:space="preserve"> </w:t>
      </w:r>
      <w:r w:rsidRPr="00D6086A">
        <w:rPr>
          <w:rFonts w:ascii="Times New Roman" w:hAnsi="Times New Roman" w:hint="eastAsia"/>
          <w:i/>
          <w:szCs w:val="24"/>
          <w:lang w:val="bg-BG"/>
        </w:rPr>
        <w:t>съдържание</w:t>
      </w:r>
      <w:r w:rsidRPr="00D6086A">
        <w:rPr>
          <w:rFonts w:ascii="Times New Roman" w:hAnsi="Times New Roman"/>
          <w:i/>
          <w:szCs w:val="24"/>
          <w:lang w:val="bg-BG"/>
        </w:rPr>
        <w:t>:</w:t>
      </w:r>
    </w:p>
    <w:p w:rsidR="002F1094" w:rsidRPr="00D6086A" w:rsidRDefault="00D6086A" w:rsidP="00D6086A">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hint="eastAsia"/>
          <w:i/>
          <w:szCs w:val="24"/>
          <w:lang w:val="bg-BG"/>
        </w:rPr>
        <w:t>„§</w:t>
      </w:r>
      <w:r w:rsidRPr="00D6086A">
        <w:rPr>
          <w:rFonts w:ascii="Times New Roman" w:hAnsi="Times New Roman"/>
          <w:i/>
          <w:szCs w:val="24"/>
          <w:lang w:val="bg-BG"/>
        </w:rPr>
        <w:t xml:space="preserve">(…) </w:t>
      </w:r>
      <w:proofErr w:type="spellStart"/>
      <w:r w:rsidRPr="00D6086A">
        <w:rPr>
          <w:rFonts w:ascii="Times New Roman" w:hAnsi="Times New Roman" w:hint="eastAsia"/>
          <w:i/>
          <w:szCs w:val="24"/>
          <w:lang w:val="bg-BG"/>
        </w:rPr>
        <w:t>Пенсионноосигурителните</w:t>
      </w:r>
      <w:proofErr w:type="spellEnd"/>
      <w:r w:rsidRPr="00D6086A">
        <w:rPr>
          <w:rFonts w:ascii="Times New Roman" w:hAnsi="Times New Roman"/>
          <w:i/>
          <w:szCs w:val="24"/>
          <w:lang w:val="bg-BG"/>
        </w:rPr>
        <w:t xml:space="preserve"> </w:t>
      </w:r>
      <w:r w:rsidRPr="00D6086A">
        <w:rPr>
          <w:rFonts w:ascii="Times New Roman" w:hAnsi="Times New Roman" w:hint="eastAsia"/>
          <w:i/>
          <w:szCs w:val="24"/>
          <w:lang w:val="bg-BG"/>
        </w:rPr>
        <w:t>дружества</w:t>
      </w:r>
      <w:r w:rsidRPr="00D6086A">
        <w:rPr>
          <w:rFonts w:ascii="Times New Roman" w:hAnsi="Times New Roman"/>
          <w:i/>
          <w:szCs w:val="24"/>
          <w:lang w:val="bg-BG"/>
        </w:rPr>
        <w:t xml:space="preserve">, </w:t>
      </w:r>
      <w:r w:rsidRPr="00D6086A">
        <w:rPr>
          <w:rFonts w:ascii="Times New Roman" w:hAnsi="Times New Roman" w:hint="eastAsia"/>
          <w:i/>
          <w:szCs w:val="24"/>
          <w:lang w:val="bg-BG"/>
        </w:rPr>
        <w:t>които</w:t>
      </w:r>
      <w:r w:rsidRPr="00D6086A">
        <w:rPr>
          <w:rFonts w:ascii="Times New Roman" w:hAnsi="Times New Roman"/>
          <w:i/>
          <w:szCs w:val="24"/>
          <w:lang w:val="bg-BG"/>
        </w:rPr>
        <w:t xml:space="preserve"> </w:t>
      </w:r>
      <w:r w:rsidRPr="00D6086A">
        <w:rPr>
          <w:rFonts w:ascii="Times New Roman" w:hAnsi="Times New Roman" w:hint="eastAsia"/>
          <w:i/>
          <w:szCs w:val="24"/>
          <w:lang w:val="bg-BG"/>
        </w:rPr>
        <w:t>се</w:t>
      </w:r>
      <w:r w:rsidRPr="00D6086A">
        <w:rPr>
          <w:rFonts w:ascii="Times New Roman" w:hAnsi="Times New Roman"/>
          <w:i/>
          <w:szCs w:val="24"/>
          <w:lang w:val="bg-BG"/>
        </w:rPr>
        <w:t xml:space="preserve"> </w:t>
      </w:r>
      <w:r w:rsidRPr="00D6086A">
        <w:rPr>
          <w:rFonts w:ascii="Times New Roman" w:hAnsi="Times New Roman" w:hint="eastAsia"/>
          <w:i/>
          <w:szCs w:val="24"/>
          <w:lang w:val="bg-BG"/>
        </w:rPr>
        <w:t>представляват</w:t>
      </w:r>
      <w:r w:rsidRPr="00D6086A">
        <w:rPr>
          <w:rFonts w:ascii="Times New Roman" w:hAnsi="Times New Roman"/>
          <w:i/>
          <w:szCs w:val="24"/>
          <w:lang w:val="bg-BG"/>
        </w:rPr>
        <w:t xml:space="preserve"> </w:t>
      </w:r>
      <w:r w:rsidRPr="00D6086A">
        <w:rPr>
          <w:rFonts w:ascii="Times New Roman" w:hAnsi="Times New Roman" w:hint="eastAsia"/>
          <w:i/>
          <w:szCs w:val="24"/>
          <w:lang w:val="bg-BG"/>
        </w:rPr>
        <w:t>от</w:t>
      </w:r>
      <w:r w:rsidRPr="00D6086A">
        <w:rPr>
          <w:rFonts w:ascii="Times New Roman" w:hAnsi="Times New Roman"/>
          <w:i/>
          <w:szCs w:val="24"/>
          <w:lang w:val="bg-BG"/>
        </w:rPr>
        <w:t xml:space="preserve"> </w:t>
      </w:r>
      <w:proofErr w:type="spellStart"/>
      <w:r w:rsidRPr="00D6086A">
        <w:rPr>
          <w:rFonts w:ascii="Times New Roman" w:hAnsi="Times New Roman" w:hint="eastAsia"/>
          <w:i/>
          <w:szCs w:val="24"/>
          <w:lang w:val="bg-BG"/>
        </w:rPr>
        <w:t>прокуристи</w:t>
      </w:r>
      <w:proofErr w:type="spellEnd"/>
      <w:r w:rsidRPr="00D6086A">
        <w:rPr>
          <w:rFonts w:ascii="Times New Roman" w:hAnsi="Times New Roman"/>
          <w:i/>
          <w:szCs w:val="24"/>
          <w:lang w:val="bg-BG"/>
        </w:rPr>
        <w:t xml:space="preserve"> </w:t>
      </w:r>
      <w:r w:rsidRPr="00D6086A">
        <w:rPr>
          <w:rFonts w:ascii="Times New Roman" w:hAnsi="Times New Roman" w:hint="eastAsia"/>
          <w:i/>
          <w:szCs w:val="24"/>
          <w:lang w:val="bg-BG"/>
        </w:rPr>
        <w:t>или</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чиито</w:t>
      </w:r>
      <w:r w:rsidRPr="00D6086A">
        <w:rPr>
          <w:rFonts w:ascii="Times New Roman" w:hAnsi="Times New Roman"/>
          <w:i/>
          <w:szCs w:val="24"/>
          <w:lang w:val="bg-BG"/>
        </w:rPr>
        <w:t xml:space="preserve"> </w:t>
      </w:r>
      <w:r w:rsidRPr="00D6086A">
        <w:rPr>
          <w:rFonts w:ascii="Times New Roman" w:hAnsi="Times New Roman" w:hint="eastAsia"/>
          <w:i/>
          <w:szCs w:val="24"/>
          <w:lang w:val="bg-BG"/>
        </w:rPr>
        <w:t>управителни</w:t>
      </w:r>
      <w:r w:rsidRPr="00D6086A">
        <w:rPr>
          <w:rFonts w:ascii="Times New Roman" w:hAnsi="Times New Roman"/>
          <w:i/>
          <w:szCs w:val="24"/>
          <w:lang w:val="bg-BG"/>
        </w:rPr>
        <w:t xml:space="preserve"> </w:t>
      </w:r>
      <w:r w:rsidRPr="00D6086A">
        <w:rPr>
          <w:rFonts w:ascii="Times New Roman" w:hAnsi="Times New Roman" w:hint="eastAsia"/>
          <w:i/>
          <w:szCs w:val="24"/>
          <w:lang w:val="bg-BG"/>
        </w:rPr>
        <w:t>органи</w:t>
      </w:r>
      <w:r w:rsidRPr="00D6086A">
        <w:rPr>
          <w:rFonts w:ascii="Times New Roman" w:hAnsi="Times New Roman"/>
          <w:i/>
          <w:szCs w:val="24"/>
          <w:lang w:val="bg-BG"/>
        </w:rPr>
        <w:t xml:space="preserve"> </w:t>
      </w:r>
      <w:r w:rsidRPr="00D6086A">
        <w:rPr>
          <w:rFonts w:ascii="Times New Roman" w:hAnsi="Times New Roman" w:hint="eastAsia"/>
          <w:i/>
          <w:szCs w:val="24"/>
          <w:lang w:val="bg-BG"/>
        </w:rPr>
        <w:t>участват</w:t>
      </w:r>
      <w:r w:rsidRPr="00D6086A">
        <w:rPr>
          <w:rFonts w:ascii="Times New Roman" w:hAnsi="Times New Roman"/>
          <w:i/>
          <w:szCs w:val="24"/>
          <w:lang w:val="bg-BG"/>
        </w:rPr>
        <w:t xml:space="preserve"> </w:t>
      </w:r>
      <w:r w:rsidRPr="00D6086A">
        <w:rPr>
          <w:rFonts w:ascii="Times New Roman" w:hAnsi="Times New Roman" w:hint="eastAsia"/>
          <w:i/>
          <w:szCs w:val="24"/>
          <w:lang w:val="bg-BG"/>
        </w:rPr>
        <w:t>лица</w:t>
      </w:r>
      <w:r w:rsidRPr="00D6086A">
        <w:rPr>
          <w:rFonts w:ascii="Times New Roman" w:hAnsi="Times New Roman"/>
          <w:i/>
          <w:szCs w:val="24"/>
          <w:lang w:val="bg-BG"/>
        </w:rPr>
        <w:t xml:space="preserve">, </w:t>
      </w:r>
      <w:r w:rsidRPr="00D6086A">
        <w:rPr>
          <w:rFonts w:ascii="Times New Roman" w:hAnsi="Times New Roman" w:hint="eastAsia"/>
          <w:i/>
          <w:szCs w:val="24"/>
          <w:lang w:val="bg-BG"/>
        </w:rPr>
        <w:t>които</w:t>
      </w:r>
      <w:r w:rsidRPr="00D6086A">
        <w:rPr>
          <w:rFonts w:ascii="Times New Roman" w:hAnsi="Times New Roman"/>
          <w:i/>
          <w:szCs w:val="24"/>
          <w:lang w:val="bg-BG"/>
        </w:rPr>
        <w:t xml:space="preserve"> </w:t>
      </w:r>
      <w:r w:rsidRPr="00D6086A">
        <w:rPr>
          <w:rFonts w:ascii="Times New Roman" w:hAnsi="Times New Roman" w:hint="eastAsia"/>
          <w:i/>
          <w:szCs w:val="24"/>
          <w:lang w:val="bg-BG"/>
        </w:rPr>
        <w:t>са</w:t>
      </w:r>
      <w:r w:rsidRPr="00D6086A">
        <w:rPr>
          <w:rFonts w:ascii="Times New Roman" w:hAnsi="Times New Roman"/>
          <w:i/>
          <w:szCs w:val="24"/>
          <w:lang w:val="bg-BG"/>
        </w:rPr>
        <w:t xml:space="preserve"> </w:t>
      </w:r>
      <w:r w:rsidRPr="00D6086A">
        <w:rPr>
          <w:rFonts w:ascii="Times New Roman" w:hAnsi="Times New Roman" w:hint="eastAsia"/>
          <w:i/>
          <w:szCs w:val="24"/>
          <w:lang w:val="bg-BG"/>
        </w:rPr>
        <w:t>получили</w:t>
      </w:r>
      <w:r w:rsidRPr="00D6086A">
        <w:rPr>
          <w:rFonts w:ascii="Times New Roman" w:hAnsi="Times New Roman"/>
          <w:i/>
          <w:szCs w:val="24"/>
          <w:lang w:val="bg-BG"/>
        </w:rPr>
        <w:t xml:space="preserve"> </w:t>
      </w:r>
      <w:r w:rsidRPr="00D6086A">
        <w:rPr>
          <w:rFonts w:ascii="Times New Roman" w:hAnsi="Times New Roman" w:hint="eastAsia"/>
          <w:i/>
          <w:szCs w:val="24"/>
          <w:lang w:val="bg-BG"/>
        </w:rPr>
        <w:t>разрешение</w:t>
      </w:r>
      <w:r w:rsidRPr="00D6086A">
        <w:rPr>
          <w:rFonts w:ascii="Times New Roman" w:hAnsi="Times New Roman"/>
          <w:i/>
          <w:szCs w:val="24"/>
          <w:lang w:val="bg-BG"/>
        </w:rPr>
        <w:t xml:space="preserve"> </w:t>
      </w:r>
      <w:r w:rsidRPr="00D6086A">
        <w:rPr>
          <w:rFonts w:ascii="Times New Roman" w:hAnsi="Times New Roman" w:hint="eastAsia"/>
          <w:i/>
          <w:szCs w:val="24"/>
          <w:lang w:val="bg-BG"/>
        </w:rPr>
        <w:t>по</w:t>
      </w:r>
      <w:r w:rsidRPr="00D6086A">
        <w:rPr>
          <w:rFonts w:ascii="Times New Roman" w:hAnsi="Times New Roman"/>
          <w:i/>
          <w:szCs w:val="24"/>
          <w:lang w:val="bg-BG"/>
        </w:rPr>
        <w:t xml:space="preserve"> </w:t>
      </w:r>
      <w:r w:rsidRPr="00D6086A">
        <w:rPr>
          <w:rFonts w:ascii="Times New Roman" w:hAnsi="Times New Roman" w:hint="eastAsia"/>
          <w:i/>
          <w:szCs w:val="24"/>
          <w:lang w:val="bg-BG"/>
        </w:rPr>
        <w:t>чл</w:t>
      </w:r>
      <w:r w:rsidRPr="00D6086A">
        <w:rPr>
          <w:rFonts w:ascii="Times New Roman" w:hAnsi="Times New Roman"/>
          <w:i/>
          <w:szCs w:val="24"/>
          <w:lang w:val="bg-BG"/>
        </w:rPr>
        <w:t>. 121</w:t>
      </w:r>
      <w:r w:rsidRPr="00D6086A">
        <w:rPr>
          <w:rFonts w:ascii="Times New Roman" w:hAnsi="Times New Roman" w:hint="eastAsia"/>
          <w:i/>
          <w:szCs w:val="24"/>
          <w:lang w:val="bg-BG"/>
        </w:rPr>
        <w:t>д</w:t>
      </w:r>
      <w:r w:rsidRPr="00D6086A">
        <w:rPr>
          <w:rFonts w:ascii="Times New Roman" w:hAnsi="Times New Roman"/>
          <w:i/>
          <w:szCs w:val="24"/>
          <w:lang w:val="bg-BG"/>
        </w:rPr>
        <w:t xml:space="preserve">, </w:t>
      </w:r>
      <w:r w:rsidRPr="00D6086A">
        <w:rPr>
          <w:rFonts w:ascii="Times New Roman" w:hAnsi="Times New Roman" w:hint="eastAsia"/>
          <w:i/>
          <w:szCs w:val="24"/>
          <w:lang w:val="bg-BG"/>
        </w:rPr>
        <w:t>ал</w:t>
      </w:r>
      <w:r w:rsidRPr="00D6086A">
        <w:rPr>
          <w:rFonts w:ascii="Times New Roman" w:hAnsi="Times New Roman"/>
          <w:i/>
          <w:szCs w:val="24"/>
          <w:lang w:val="bg-BG"/>
        </w:rPr>
        <w:t xml:space="preserve">. 10 </w:t>
      </w:r>
      <w:r w:rsidRPr="00D6086A">
        <w:rPr>
          <w:rFonts w:ascii="Times New Roman" w:hAnsi="Times New Roman" w:hint="eastAsia"/>
          <w:i/>
          <w:szCs w:val="24"/>
          <w:lang w:val="bg-BG"/>
        </w:rPr>
        <w:t>преди</w:t>
      </w:r>
      <w:r w:rsidRPr="00D6086A">
        <w:rPr>
          <w:rFonts w:ascii="Times New Roman" w:hAnsi="Times New Roman"/>
          <w:i/>
          <w:szCs w:val="24"/>
          <w:lang w:val="bg-BG"/>
        </w:rPr>
        <w:t xml:space="preserve"> </w:t>
      </w:r>
      <w:r w:rsidRPr="00D6086A">
        <w:rPr>
          <w:rFonts w:ascii="Times New Roman" w:hAnsi="Times New Roman" w:hint="eastAsia"/>
          <w:i/>
          <w:szCs w:val="24"/>
          <w:lang w:val="bg-BG"/>
        </w:rPr>
        <w:t>влизане</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сила</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този</w:t>
      </w:r>
      <w:r w:rsidRPr="00D6086A">
        <w:rPr>
          <w:rFonts w:ascii="Times New Roman" w:hAnsi="Times New Roman"/>
          <w:i/>
          <w:szCs w:val="24"/>
          <w:lang w:val="bg-BG"/>
        </w:rPr>
        <w:t xml:space="preserve"> </w:t>
      </w:r>
      <w:r w:rsidRPr="00D6086A">
        <w:rPr>
          <w:rFonts w:ascii="Times New Roman" w:hAnsi="Times New Roman" w:hint="eastAsia"/>
          <w:i/>
          <w:szCs w:val="24"/>
          <w:lang w:val="bg-BG"/>
        </w:rPr>
        <w:t>закон</w:t>
      </w:r>
      <w:r w:rsidRPr="00D6086A">
        <w:rPr>
          <w:rFonts w:ascii="Times New Roman" w:hAnsi="Times New Roman"/>
          <w:i/>
          <w:szCs w:val="24"/>
          <w:lang w:val="bg-BG"/>
        </w:rPr>
        <w:t xml:space="preserve"> </w:t>
      </w:r>
      <w:r w:rsidRPr="00D6086A">
        <w:rPr>
          <w:rFonts w:ascii="Times New Roman" w:hAnsi="Times New Roman" w:hint="eastAsia"/>
          <w:i/>
          <w:szCs w:val="24"/>
          <w:lang w:val="bg-BG"/>
        </w:rPr>
        <w:t>и</w:t>
      </w:r>
      <w:r w:rsidRPr="00D6086A">
        <w:rPr>
          <w:rFonts w:ascii="Times New Roman" w:hAnsi="Times New Roman"/>
          <w:i/>
          <w:szCs w:val="24"/>
          <w:lang w:val="bg-BG"/>
        </w:rPr>
        <w:t xml:space="preserve"> </w:t>
      </w:r>
      <w:r w:rsidRPr="00D6086A">
        <w:rPr>
          <w:rFonts w:ascii="Times New Roman" w:hAnsi="Times New Roman" w:hint="eastAsia"/>
          <w:i/>
          <w:szCs w:val="24"/>
          <w:lang w:val="bg-BG"/>
        </w:rPr>
        <w:t>които</w:t>
      </w:r>
      <w:r w:rsidRPr="00D6086A">
        <w:rPr>
          <w:rFonts w:ascii="Times New Roman" w:hAnsi="Times New Roman"/>
          <w:i/>
          <w:szCs w:val="24"/>
          <w:lang w:val="bg-BG"/>
        </w:rPr>
        <w:t xml:space="preserve"> </w:t>
      </w:r>
      <w:r w:rsidRPr="00D6086A">
        <w:rPr>
          <w:rFonts w:ascii="Times New Roman" w:hAnsi="Times New Roman" w:hint="eastAsia"/>
          <w:i/>
          <w:szCs w:val="24"/>
          <w:lang w:val="bg-BG"/>
        </w:rPr>
        <w:t>не</w:t>
      </w:r>
      <w:r w:rsidRPr="00D6086A">
        <w:rPr>
          <w:rFonts w:ascii="Times New Roman" w:hAnsi="Times New Roman"/>
          <w:i/>
          <w:szCs w:val="24"/>
          <w:lang w:val="bg-BG"/>
        </w:rPr>
        <w:t xml:space="preserve"> </w:t>
      </w:r>
      <w:r w:rsidRPr="00D6086A">
        <w:rPr>
          <w:rFonts w:ascii="Times New Roman" w:hAnsi="Times New Roman" w:hint="eastAsia"/>
          <w:i/>
          <w:szCs w:val="24"/>
          <w:lang w:val="bg-BG"/>
        </w:rPr>
        <w:t>отговарят</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изискванията</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чл</w:t>
      </w:r>
      <w:r w:rsidRPr="00D6086A">
        <w:rPr>
          <w:rFonts w:ascii="Times New Roman" w:hAnsi="Times New Roman"/>
          <w:i/>
          <w:szCs w:val="24"/>
          <w:lang w:val="bg-BG"/>
        </w:rPr>
        <w:t>. 121</w:t>
      </w:r>
      <w:r w:rsidRPr="00D6086A">
        <w:rPr>
          <w:rFonts w:ascii="Times New Roman" w:hAnsi="Times New Roman" w:hint="eastAsia"/>
          <w:i/>
          <w:szCs w:val="24"/>
          <w:lang w:val="bg-BG"/>
        </w:rPr>
        <w:t>д</w:t>
      </w:r>
      <w:r w:rsidRPr="00D6086A">
        <w:rPr>
          <w:rFonts w:ascii="Times New Roman" w:hAnsi="Times New Roman"/>
          <w:i/>
          <w:szCs w:val="24"/>
          <w:lang w:val="bg-BG"/>
        </w:rPr>
        <w:t xml:space="preserve">, </w:t>
      </w:r>
      <w:r w:rsidRPr="00D6086A">
        <w:rPr>
          <w:rFonts w:ascii="Times New Roman" w:hAnsi="Times New Roman" w:hint="eastAsia"/>
          <w:i/>
          <w:szCs w:val="24"/>
          <w:lang w:val="bg-BG"/>
        </w:rPr>
        <w:t>ал</w:t>
      </w:r>
      <w:r w:rsidRPr="00D6086A">
        <w:rPr>
          <w:rFonts w:ascii="Times New Roman" w:hAnsi="Times New Roman"/>
          <w:i/>
          <w:szCs w:val="24"/>
          <w:lang w:val="bg-BG"/>
        </w:rPr>
        <w:t xml:space="preserve">. 6, </w:t>
      </w:r>
      <w:r w:rsidRPr="00D6086A">
        <w:rPr>
          <w:rFonts w:ascii="Times New Roman" w:hAnsi="Times New Roman" w:hint="eastAsia"/>
          <w:i/>
          <w:szCs w:val="24"/>
          <w:lang w:val="bg-BG"/>
        </w:rPr>
        <w:t>привеждат</w:t>
      </w:r>
      <w:r w:rsidRPr="00D6086A">
        <w:rPr>
          <w:rFonts w:ascii="Times New Roman" w:hAnsi="Times New Roman"/>
          <w:i/>
          <w:szCs w:val="24"/>
          <w:lang w:val="bg-BG"/>
        </w:rPr>
        <w:t xml:space="preserve"> </w:t>
      </w:r>
      <w:r w:rsidRPr="00D6086A">
        <w:rPr>
          <w:rFonts w:ascii="Times New Roman" w:hAnsi="Times New Roman" w:hint="eastAsia"/>
          <w:i/>
          <w:szCs w:val="24"/>
          <w:lang w:val="bg-BG"/>
        </w:rPr>
        <w:t>своето</w:t>
      </w:r>
      <w:r w:rsidRPr="00D6086A">
        <w:rPr>
          <w:rFonts w:ascii="Times New Roman" w:hAnsi="Times New Roman"/>
          <w:i/>
          <w:szCs w:val="24"/>
          <w:lang w:val="bg-BG"/>
        </w:rPr>
        <w:t xml:space="preserve"> </w:t>
      </w:r>
      <w:r w:rsidRPr="00D6086A">
        <w:rPr>
          <w:rFonts w:ascii="Times New Roman" w:hAnsi="Times New Roman" w:hint="eastAsia"/>
          <w:i/>
          <w:szCs w:val="24"/>
          <w:lang w:val="bg-BG"/>
        </w:rPr>
        <w:t>управление</w:t>
      </w:r>
      <w:r w:rsidRPr="00D6086A">
        <w:rPr>
          <w:rFonts w:ascii="Times New Roman" w:hAnsi="Times New Roman"/>
          <w:i/>
          <w:szCs w:val="24"/>
          <w:lang w:val="bg-BG"/>
        </w:rPr>
        <w:t xml:space="preserve"> </w:t>
      </w:r>
      <w:r w:rsidRPr="00D6086A">
        <w:rPr>
          <w:rFonts w:ascii="Times New Roman" w:hAnsi="Times New Roman" w:hint="eastAsia"/>
          <w:i/>
          <w:szCs w:val="24"/>
          <w:lang w:val="bg-BG"/>
        </w:rPr>
        <w:t>и</w:t>
      </w:r>
      <w:r w:rsidRPr="00D6086A">
        <w:rPr>
          <w:rFonts w:ascii="Times New Roman" w:hAnsi="Times New Roman"/>
          <w:i/>
          <w:szCs w:val="24"/>
          <w:lang w:val="bg-BG"/>
        </w:rPr>
        <w:t xml:space="preserve"> </w:t>
      </w:r>
      <w:r w:rsidRPr="00D6086A">
        <w:rPr>
          <w:rFonts w:ascii="Times New Roman" w:hAnsi="Times New Roman" w:hint="eastAsia"/>
          <w:i/>
          <w:szCs w:val="24"/>
          <w:lang w:val="bg-BG"/>
        </w:rPr>
        <w:t>представителство</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съответствие</w:t>
      </w:r>
      <w:r w:rsidRPr="00D6086A">
        <w:rPr>
          <w:rFonts w:ascii="Times New Roman" w:hAnsi="Times New Roman"/>
          <w:i/>
          <w:szCs w:val="24"/>
          <w:lang w:val="bg-BG"/>
        </w:rPr>
        <w:t xml:space="preserve"> </w:t>
      </w:r>
      <w:r w:rsidRPr="00D6086A">
        <w:rPr>
          <w:rFonts w:ascii="Times New Roman" w:hAnsi="Times New Roman" w:hint="eastAsia"/>
          <w:i/>
          <w:szCs w:val="24"/>
          <w:lang w:val="bg-BG"/>
        </w:rPr>
        <w:t>с</w:t>
      </w:r>
      <w:r w:rsidRPr="00D6086A">
        <w:rPr>
          <w:rFonts w:ascii="Times New Roman" w:hAnsi="Times New Roman"/>
          <w:i/>
          <w:szCs w:val="24"/>
          <w:lang w:val="bg-BG"/>
        </w:rPr>
        <w:t xml:space="preserve"> </w:t>
      </w:r>
      <w:r w:rsidRPr="00D6086A">
        <w:rPr>
          <w:rFonts w:ascii="Times New Roman" w:hAnsi="Times New Roman" w:hint="eastAsia"/>
          <w:i/>
          <w:szCs w:val="24"/>
          <w:lang w:val="bg-BG"/>
        </w:rPr>
        <w:t>изискванията</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този</w:t>
      </w:r>
      <w:r w:rsidRPr="00D6086A">
        <w:rPr>
          <w:rFonts w:ascii="Times New Roman" w:hAnsi="Times New Roman"/>
          <w:i/>
          <w:szCs w:val="24"/>
          <w:lang w:val="bg-BG"/>
        </w:rPr>
        <w:t xml:space="preserve"> </w:t>
      </w:r>
      <w:r w:rsidRPr="00D6086A">
        <w:rPr>
          <w:rFonts w:ascii="Times New Roman" w:hAnsi="Times New Roman" w:hint="eastAsia"/>
          <w:i/>
          <w:szCs w:val="24"/>
          <w:lang w:val="bg-BG"/>
        </w:rPr>
        <w:t>закон</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тримесечен</w:t>
      </w:r>
      <w:r w:rsidRPr="00D6086A">
        <w:rPr>
          <w:rFonts w:ascii="Times New Roman" w:hAnsi="Times New Roman"/>
          <w:i/>
          <w:szCs w:val="24"/>
          <w:lang w:val="bg-BG"/>
        </w:rPr>
        <w:t xml:space="preserve"> </w:t>
      </w:r>
      <w:r w:rsidRPr="00D6086A">
        <w:rPr>
          <w:rFonts w:ascii="Times New Roman" w:hAnsi="Times New Roman" w:hint="eastAsia"/>
          <w:i/>
          <w:szCs w:val="24"/>
          <w:lang w:val="bg-BG"/>
        </w:rPr>
        <w:t>срок</w:t>
      </w:r>
      <w:r w:rsidRPr="00D6086A">
        <w:rPr>
          <w:rFonts w:ascii="Times New Roman" w:hAnsi="Times New Roman"/>
          <w:i/>
          <w:szCs w:val="24"/>
          <w:lang w:val="bg-BG"/>
        </w:rPr>
        <w:t xml:space="preserve"> </w:t>
      </w:r>
      <w:r w:rsidRPr="00D6086A">
        <w:rPr>
          <w:rFonts w:ascii="Times New Roman" w:hAnsi="Times New Roman" w:hint="eastAsia"/>
          <w:i/>
          <w:szCs w:val="24"/>
          <w:lang w:val="bg-BG"/>
        </w:rPr>
        <w:t>от</w:t>
      </w:r>
      <w:r w:rsidRPr="00D6086A">
        <w:rPr>
          <w:rFonts w:ascii="Times New Roman" w:hAnsi="Times New Roman"/>
          <w:i/>
          <w:szCs w:val="24"/>
          <w:lang w:val="bg-BG"/>
        </w:rPr>
        <w:t xml:space="preserve"> </w:t>
      </w:r>
      <w:r w:rsidRPr="00D6086A">
        <w:rPr>
          <w:rFonts w:ascii="Times New Roman" w:hAnsi="Times New Roman" w:hint="eastAsia"/>
          <w:i/>
          <w:szCs w:val="24"/>
          <w:lang w:val="bg-BG"/>
        </w:rPr>
        <w:t>влизането</w:t>
      </w:r>
      <w:r w:rsidRPr="00D6086A">
        <w:rPr>
          <w:rFonts w:ascii="Times New Roman" w:hAnsi="Times New Roman"/>
          <w:i/>
          <w:szCs w:val="24"/>
          <w:lang w:val="bg-BG"/>
        </w:rPr>
        <w:t xml:space="preserve"> </w:t>
      </w:r>
      <w:r w:rsidRPr="00D6086A">
        <w:rPr>
          <w:rFonts w:ascii="Times New Roman" w:hAnsi="Times New Roman" w:hint="eastAsia"/>
          <w:i/>
          <w:szCs w:val="24"/>
          <w:lang w:val="bg-BG"/>
        </w:rPr>
        <w:t>му</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сила</w:t>
      </w:r>
      <w:r w:rsidRPr="00D6086A">
        <w:rPr>
          <w:rFonts w:ascii="Times New Roman" w:hAnsi="Times New Roman"/>
          <w:i/>
          <w:szCs w:val="24"/>
          <w:lang w:val="bg-BG"/>
        </w:rPr>
        <w:t>."</w:t>
      </w:r>
    </w:p>
    <w:p w:rsidR="00A95451"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4</w:t>
      </w:r>
      <w:r w:rsidR="00BB5214" w:rsidRPr="008C66F9">
        <w:rPr>
          <w:rFonts w:ascii="Times New Roman" w:hAnsi="Times New Roman"/>
          <w:b/>
          <w:szCs w:val="24"/>
          <w:lang w:val="bg-BG"/>
        </w:rPr>
        <w:t>5</w:t>
      </w:r>
      <w:r w:rsidRPr="008C66F9">
        <w:rPr>
          <w:rFonts w:ascii="Times New Roman" w:hAnsi="Times New Roman"/>
          <w:b/>
          <w:szCs w:val="24"/>
          <w:lang w:val="bg-BG"/>
        </w:rPr>
        <w:t>.</w:t>
      </w:r>
      <w:r w:rsidRPr="008C66F9">
        <w:rPr>
          <w:rFonts w:ascii="Times New Roman" w:hAnsi="Times New Roman"/>
          <w:szCs w:val="24"/>
          <w:lang w:val="bg-BG"/>
        </w:rPr>
        <w:t xml:space="preserve"> В</w:t>
      </w:r>
      <w:r w:rsidR="00BB5214" w:rsidRPr="008C66F9">
        <w:rPr>
          <w:rFonts w:ascii="Times New Roman" w:hAnsi="Times New Roman"/>
          <w:szCs w:val="24"/>
          <w:lang w:val="bg-BG"/>
        </w:rPr>
        <w:t xml:space="preserve"> § 156, ал. 1, изречение второ от</w:t>
      </w:r>
      <w:r w:rsidRPr="008C66F9">
        <w:rPr>
          <w:rFonts w:ascii="Times New Roman" w:hAnsi="Times New Roman"/>
          <w:szCs w:val="24"/>
          <w:lang w:val="bg-BG"/>
        </w:rPr>
        <w:t xml:space="preserve"> Преходните и заключителни</w:t>
      </w:r>
      <w:r w:rsidR="00BB5214" w:rsidRPr="008C66F9">
        <w:rPr>
          <w:rFonts w:ascii="Times New Roman" w:hAnsi="Times New Roman"/>
          <w:szCs w:val="24"/>
          <w:lang w:val="bg-BG"/>
        </w:rPr>
        <w:t>те</w:t>
      </w:r>
      <w:r w:rsidRPr="008C66F9">
        <w:rPr>
          <w:rFonts w:ascii="Times New Roman" w:hAnsi="Times New Roman"/>
          <w:szCs w:val="24"/>
          <w:lang w:val="bg-BG"/>
        </w:rPr>
        <w:t xml:space="preserve"> разпоредби на Закона за изменение и допълнение на Кодекса за социално осигуряване (</w:t>
      </w:r>
      <w:proofErr w:type="spellStart"/>
      <w:r w:rsidR="00E0293D" w:rsidRPr="008C66F9">
        <w:rPr>
          <w:rFonts w:ascii="Times New Roman" w:hAnsi="Times New Roman"/>
          <w:szCs w:val="24"/>
          <w:lang w:val="bg-BG"/>
        </w:rPr>
        <w:t>обн</w:t>
      </w:r>
      <w:proofErr w:type="spellEnd"/>
      <w:r w:rsidR="00E0293D" w:rsidRPr="008C66F9">
        <w:rPr>
          <w:rFonts w:ascii="Times New Roman" w:hAnsi="Times New Roman"/>
          <w:szCs w:val="24"/>
          <w:lang w:val="bg-BG"/>
        </w:rPr>
        <w:t xml:space="preserve">., </w:t>
      </w:r>
      <w:r w:rsidRPr="008C66F9">
        <w:rPr>
          <w:rFonts w:ascii="Times New Roman" w:hAnsi="Times New Roman"/>
          <w:szCs w:val="24"/>
          <w:lang w:val="bg-BG"/>
        </w:rPr>
        <w:t>ДВ, бр. 92 от 2017 г.</w:t>
      </w:r>
      <w:r w:rsidR="00E0293D" w:rsidRPr="008C66F9">
        <w:rPr>
          <w:rFonts w:ascii="Times New Roman" w:hAnsi="Times New Roman"/>
          <w:szCs w:val="24"/>
          <w:lang w:val="bg-BG"/>
        </w:rPr>
        <w:t>;</w:t>
      </w:r>
      <w:r w:rsidRPr="008C66F9">
        <w:rPr>
          <w:rFonts w:ascii="Times New Roman" w:hAnsi="Times New Roman"/>
          <w:szCs w:val="24"/>
          <w:lang w:val="bg-BG"/>
        </w:rPr>
        <w:t xml:space="preserve"> изм. и доп., </w:t>
      </w:r>
      <w:r w:rsidR="00BB5214" w:rsidRPr="008C66F9">
        <w:rPr>
          <w:rFonts w:ascii="Times New Roman" w:hAnsi="Times New Roman"/>
          <w:szCs w:val="24"/>
          <w:lang w:val="bg-BG"/>
        </w:rPr>
        <w:br/>
      </w:r>
      <w:r w:rsidRPr="008C66F9">
        <w:rPr>
          <w:rFonts w:ascii="Times New Roman" w:hAnsi="Times New Roman"/>
          <w:szCs w:val="24"/>
          <w:lang w:val="bg-BG"/>
        </w:rPr>
        <w:t>бр. 15 от 2018 г.</w:t>
      </w:r>
      <w:r w:rsidR="00E0293D" w:rsidRPr="008C66F9">
        <w:rPr>
          <w:rFonts w:ascii="Times New Roman" w:hAnsi="Times New Roman"/>
          <w:szCs w:val="24"/>
          <w:lang w:val="bg-BG"/>
        </w:rPr>
        <w:t>;</w:t>
      </w:r>
      <w:r w:rsidRPr="008C66F9">
        <w:rPr>
          <w:rFonts w:ascii="Times New Roman" w:hAnsi="Times New Roman"/>
          <w:szCs w:val="24"/>
          <w:lang w:val="bg-BG"/>
        </w:rPr>
        <w:t xml:space="preserve"> попр., бр. 16 от 2018 г.)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чл. 121е, ал. 1 и 3“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чл. 121е, ал. 1 и 2“.</w:t>
      </w:r>
    </w:p>
    <w:p w:rsidR="00D6086A" w:rsidRPr="00D6086A" w:rsidRDefault="00D6086A" w:rsidP="00D6086A">
      <w:pPr>
        <w:tabs>
          <w:tab w:val="left" w:pos="284"/>
          <w:tab w:val="left" w:pos="851"/>
        </w:tabs>
        <w:spacing w:before="120"/>
        <w:ind w:firstLine="1134"/>
        <w:jc w:val="both"/>
        <w:rPr>
          <w:rFonts w:ascii="Times New Roman" w:hAnsi="Times New Roman"/>
          <w:b/>
          <w:i/>
          <w:szCs w:val="24"/>
          <w:u w:val="single"/>
          <w:lang w:val="bg-BG"/>
        </w:rPr>
      </w:pPr>
      <w:r w:rsidRPr="00D6086A">
        <w:rPr>
          <w:rFonts w:ascii="Times New Roman" w:hAnsi="Times New Roman"/>
          <w:b/>
          <w:i/>
          <w:szCs w:val="24"/>
          <w:u w:val="single"/>
          <w:lang w:val="bg-BG"/>
        </w:rPr>
        <w:lastRenderedPageBreak/>
        <w:t>Предложение от народните представители Светлана Ангелова и Галя Желязкова:</w:t>
      </w:r>
    </w:p>
    <w:p w:rsidR="00D6086A" w:rsidRPr="00D6086A" w:rsidRDefault="00D6086A" w:rsidP="00D6086A">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hint="eastAsia"/>
          <w:i/>
          <w:szCs w:val="24"/>
          <w:lang w:val="bg-BG"/>
        </w:rPr>
        <w:t>В</w:t>
      </w:r>
      <w:r w:rsidRPr="00D6086A">
        <w:rPr>
          <w:rFonts w:ascii="Times New Roman" w:hAnsi="Times New Roman"/>
          <w:i/>
          <w:szCs w:val="24"/>
          <w:lang w:val="bg-BG"/>
        </w:rPr>
        <w:t xml:space="preserve"> § 45 </w:t>
      </w:r>
      <w:r w:rsidRPr="00D6086A">
        <w:rPr>
          <w:rFonts w:ascii="Times New Roman" w:hAnsi="Times New Roman" w:hint="eastAsia"/>
          <w:i/>
          <w:szCs w:val="24"/>
          <w:lang w:val="bg-BG"/>
        </w:rPr>
        <w:t>от</w:t>
      </w:r>
      <w:r w:rsidRPr="00D6086A">
        <w:rPr>
          <w:rFonts w:ascii="Times New Roman" w:hAnsi="Times New Roman"/>
          <w:i/>
          <w:szCs w:val="24"/>
          <w:lang w:val="bg-BG"/>
        </w:rPr>
        <w:t xml:space="preserve"> </w:t>
      </w:r>
      <w:r w:rsidRPr="00D6086A">
        <w:rPr>
          <w:rFonts w:ascii="Times New Roman" w:hAnsi="Times New Roman" w:hint="eastAsia"/>
          <w:i/>
          <w:szCs w:val="24"/>
          <w:lang w:val="bg-BG"/>
        </w:rPr>
        <w:t>законопроекта</w:t>
      </w:r>
      <w:r w:rsidRPr="00D6086A">
        <w:rPr>
          <w:rFonts w:ascii="Times New Roman" w:hAnsi="Times New Roman"/>
          <w:i/>
          <w:szCs w:val="24"/>
          <w:lang w:val="bg-BG"/>
        </w:rPr>
        <w:t xml:space="preserve"> </w:t>
      </w:r>
      <w:r w:rsidRPr="00D6086A">
        <w:rPr>
          <w:rFonts w:ascii="Times New Roman" w:hAnsi="Times New Roman" w:hint="eastAsia"/>
          <w:i/>
          <w:szCs w:val="24"/>
          <w:lang w:val="bg-BG"/>
        </w:rPr>
        <w:t>се</w:t>
      </w:r>
      <w:r w:rsidRPr="00D6086A">
        <w:rPr>
          <w:rFonts w:ascii="Times New Roman" w:hAnsi="Times New Roman"/>
          <w:i/>
          <w:szCs w:val="24"/>
          <w:lang w:val="bg-BG"/>
        </w:rPr>
        <w:t xml:space="preserve"> </w:t>
      </w:r>
      <w:r w:rsidRPr="00D6086A">
        <w:rPr>
          <w:rFonts w:ascii="Times New Roman" w:hAnsi="Times New Roman" w:hint="eastAsia"/>
          <w:i/>
          <w:szCs w:val="24"/>
          <w:lang w:val="bg-BG"/>
        </w:rPr>
        <w:t>добавят</w:t>
      </w:r>
      <w:r w:rsidRPr="00D6086A">
        <w:rPr>
          <w:rFonts w:ascii="Times New Roman" w:hAnsi="Times New Roman"/>
          <w:i/>
          <w:szCs w:val="24"/>
          <w:lang w:val="bg-BG"/>
        </w:rPr>
        <w:t xml:space="preserve"> </w:t>
      </w:r>
      <w:r w:rsidRPr="00D6086A">
        <w:rPr>
          <w:rFonts w:ascii="Times New Roman" w:hAnsi="Times New Roman" w:hint="eastAsia"/>
          <w:i/>
          <w:szCs w:val="24"/>
          <w:lang w:val="bg-BG"/>
        </w:rPr>
        <w:t>следните</w:t>
      </w:r>
      <w:r w:rsidRPr="00D6086A">
        <w:rPr>
          <w:rFonts w:ascii="Times New Roman" w:hAnsi="Times New Roman"/>
          <w:i/>
          <w:szCs w:val="24"/>
          <w:lang w:val="bg-BG"/>
        </w:rPr>
        <w:t xml:space="preserve"> </w:t>
      </w:r>
      <w:r w:rsidRPr="00D6086A">
        <w:rPr>
          <w:rFonts w:ascii="Times New Roman" w:hAnsi="Times New Roman" w:hint="eastAsia"/>
          <w:i/>
          <w:szCs w:val="24"/>
          <w:lang w:val="bg-BG"/>
        </w:rPr>
        <w:t>изменения</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Закона</w:t>
      </w:r>
      <w:r w:rsidRPr="00D6086A">
        <w:rPr>
          <w:rFonts w:ascii="Times New Roman" w:hAnsi="Times New Roman"/>
          <w:i/>
          <w:szCs w:val="24"/>
          <w:lang w:val="bg-BG"/>
        </w:rPr>
        <w:t xml:space="preserve"> </w:t>
      </w:r>
      <w:r w:rsidRPr="00D6086A">
        <w:rPr>
          <w:rFonts w:ascii="Times New Roman" w:hAnsi="Times New Roman" w:hint="eastAsia"/>
          <w:i/>
          <w:szCs w:val="24"/>
          <w:lang w:val="bg-BG"/>
        </w:rPr>
        <w:t>за</w:t>
      </w:r>
      <w:r w:rsidRPr="00D6086A">
        <w:rPr>
          <w:rFonts w:ascii="Times New Roman" w:hAnsi="Times New Roman"/>
          <w:i/>
          <w:szCs w:val="24"/>
          <w:lang w:val="bg-BG"/>
        </w:rPr>
        <w:t xml:space="preserve"> </w:t>
      </w:r>
      <w:r w:rsidRPr="00D6086A">
        <w:rPr>
          <w:rFonts w:ascii="Times New Roman" w:hAnsi="Times New Roman" w:hint="eastAsia"/>
          <w:i/>
          <w:szCs w:val="24"/>
          <w:lang w:val="bg-BG"/>
        </w:rPr>
        <w:t>изменение</w:t>
      </w:r>
      <w:r w:rsidRPr="00D6086A">
        <w:rPr>
          <w:rFonts w:ascii="Times New Roman" w:hAnsi="Times New Roman"/>
          <w:i/>
          <w:szCs w:val="24"/>
          <w:lang w:val="bg-BG"/>
        </w:rPr>
        <w:t xml:space="preserve"> </w:t>
      </w:r>
      <w:r w:rsidRPr="00D6086A">
        <w:rPr>
          <w:rFonts w:ascii="Times New Roman" w:hAnsi="Times New Roman" w:hint="eastAsia"/>
          <w:i/>
          <w:szCs w:val="24"/>
          <w:lang w:val="bg-BG"/>
        </w:rPr>
        <w:t>и</w:t>
      </w:r>
      <w:r w:rsidRPr="00D6086A">
        <w:rPr>
          <w:rFonts w:ascii="Times New Roman" w:hAnsi="Times New Roman"/>
          <w:i/>
          <w:szCs w:val="24"/>
          <w:lang w:val="bg-BG"/>
        </w:rPr>
        <w:t xml:space="preserve"> </w:t>
      </w:r>
      <w:r w:rsidRPr="00D6086A">
        <w:rPr>
          <w:rFonts w:ascii="Times New Roman" w:hAnsi="Times New Roman" w:hint="eastAsia"/>
          <w:i/>
          <w:szCs w:val="24"/>
          <w:lang w:val="bg-BG"/>
        </w:rPr>
        <w:t>допълнение</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Кодекса</w:t>
      </w:r>
      <w:r w:rsidRPr="00D6086A">
        <w:rPr>
          <w:rFonts w:ascii="Times New Roman" w:hAnsi="Times New Roman"/>
          <w:i/>
          <w:szCs w:val="24"/>
          <w:lang w:val="bg-BG"/>
        </w:rPr>
        <w:t xml:space="preserve"> </w:t>
      </w:r>
      <w:r w:rsidRPr="00D6086A">
        <w:rPr>
          <w:rFonts w:ascii="Times New Roman" w:hAnsi="Times New Roman" w:hint="eastAsia"/>
          <w:i/>
          <w:szCs w:val="24"/>
          <w:lang w:val="bg-BG"/>
        </w:rPr>
        <w:t>за</w:t>
      </w:r>
      <w:r w:rsidRPr="00D6086A">
        <w:rPr>
          <w:rFonts w:ascii="Times New Roman" w:hAnsi="Times New Roman"/>
          <w:i/>
          <w:szCs w:val="24"/>
          <w:lang w:val="bg-BG"/>
        </w:rPr>
        <w:t xml:space="preserve"> </w:t>
      </w:r>
      <w:r w:rsidRPr="00D6086A">
        <w:rPr>
          <w:rFonts w:ascii="Times New Roman" w:hAnsi="Times New Roman" w:hint="eastAsia"/>
          <w:i/>
          <w:szCs w:val="24"/>
          <w:lang w:val="bg-BG"/>
        </w:rPr>
        <w:t>социално</w:t>
      </w:r>
      <w:r w:rsidRPr="00D6086A">
        <w:rPr>
          <w:rFonts w:ascii="Times New Roman" w:hAnsi="Times New Roman"/>
          <w:i/>
          <w:szCs w:val="24"/>
          <w:lang w:val="bg-BG"/>
        </w:rPr>
        <w:t xml:space="preserve"> </w:t>
      </w:r>
      <w:r w:rsidRPr="00D6086A">
        <w:rPr>
          <w:rFonts w:ascii="Times New Roman" w:hAnsi="Times New Roman" w:hint="eastAsia"/>
          <w:i/>
          <w:szCs w:val="24"/>
          <w:lang w:val="bg-BG"/>
        </w:rPr>
        <w:t>осигуряване</w:t>
      </w:r>
      <w:r w:rsidRPr="00D6086A">
        <w:rPr>
          <w:rFonts w:ascii="Times New Roman" w:hAnsi="Times New Roman"/>
          <w:i/>
          <w:szCs w:val="24"/>
          <w:lang w:val="bg-BG"/>
        </w:rPr>
        <w:t xml:space="preserve"> (</w:t>
      </w:r>
      <w:proofErr w:type="spellStart"/>
      <w:r w:rsidRPr="00D6086A">
        <w:rPr>
          <w:rFonts w:ascii="Times New Roman" w:hAnsi="Times New Roman" w:hint="eastAsia"/>
          <w:i/>
          <w:szCs w:val="24"/>
          <w:lang w:val="bg-BG"/>
        </w:rPr>
        <w:t>обн</w:t>
      </w:r>
      <w:proofErr w:type="spellEnd"/>
      <w:r w:rsidRPr="00D6086A">
        <w:rPr>
          <w:rFonts w:ascii="Times New Roman" w:hAnsi="Times New Roman"/>
          <w:i/>
          <w:szCs w:val="24"/>
          <w:lang w:val="bg-BG"/>
        </w:rPr>
        <w:t xml:space="preserve">., </w:t>
      </w:r>
      <w:r w:rsidRPr="00D6086A">
        <w:rPr>
          <w:rFonts w:ascii="Times New Roman" w:hAnsi="Times New Roman" w:hint="eastAsia"/>
          <w:i/>
          <w:szCs w:val="24"/>
          <w:lang w:val="bg-BG"/>
        </w:rPr>
        <w:t>ДВ</w:t>
      </w:r>
      <w:r w:rsidRPr="00D6086A">
        <w:rPr>
          <w:rFonts w:ascii="Times New Roman" w:hAnsi="Times New Roman"/>
          <w:i/>
          <w:szCs w:val="24"/>
          <w:lang w:val="bg-BG"/>
        </w:rPr>
        <w:t xml:space="preserve">, </w:t>
      </w:r>
      <w:r w:rsidRPr="00D6086A">
        <w:rPr>
          <w:rFonts w:ascii="Times New Roman" w:hAnsi="Times New Roman" w:hint="eastAsia"/>
          <w:i/>
          <w:szCs w:val="24"/>
          <w:lang w:val="bg-BG"/>
        </w:rPr>
        <w:t>бр</w:t>
      </w:r>
      <w:r w:rsidRPr="00D6086A">
        <w:rPr>
          <w:rFonts w:ascii="Times New Roman" w:hAnsi="Times New Roman"/>
          <w:i/>
          <w:szCs w:val="24"/>
          <w:lang w:val="bg-BG"/>
        </w:rPr>
        <w:t xml:space="preserve">. 92 </w:t>
      </w:r>
      <w:r w:rsidRPr="00D6086A">
        <w:rPr>
          <w:rFonts w:ascii="Times New Roman" w:hAnsi="Times New Roman" w:hint="eastAsia"/>
          <w:i/>
          <w:szCs w:val="24"/>
          <w:lang w:val="bg-BG"/>
        </w:rPr>
        <w:t>от</w:t>
      </w:r>
      <w:r w:rsidRPr="00D6086A">
        <w:rPr>
          <w:rFonts w:ascii="Times New Roman" w:hAnsi="Times New Roman"/>
          <w:i/>
          <w:szCs w:val="24"/>
          <w:lang w:val="bg-BG"/>
        </w:rPr>
        <w:t xml:space="preserve"> 2017 </w:t>
      </w:r>
      <w:r w:rsidRPr="00D6086A">
        <w:rPr>
          <w:rFonts w:ascii="Times New Roman" w:hAnsi="Times New Roman" w:hint="eastAsia"/>
          <w:i/>
          <w:szCs w:val="24"/>
          <w:lang w:val="bg-BG"/>
        </w:rPr>
        <w:t>г</w:t>
      </w:r>
      <w:r w:rsidRPr="00D6086A">
        <w:rPr>
          <w:rFonts w:ascii="Times New Roman" w:hAnsi="Times New Roman"/>
          <w:i/>
          <w:szCs w:val="24"/>
          <w:lang w:val="bg-BG"/>
        </w:rPr>
        <w:t>.):</w:t>
      </w:r>
    </w:p>
    <w:p w:rsidR="00D6086A" w:rsidRPr="00D6086A" w:rsidRDefault="00D6086A" w:rsidP="00D6086A">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 155, </w:t>
      </w:r>
      <w:r w:rsidRPr="00D6086A">
        <w:rPr>
          <w:rFonts w:ascii="Times New Roman" w:hAnsi="Times New Roman" w:hint="eastAsia"/>
          <w:i/>
          <w:szCs w:val="24"/>
          <w:lang w:val="bg-BG"/>
        </w:rPr>
        <w:t>ал</w:t>
      </w:r>
      <w:r w:rsidRPr="00D6086A">
        <w:rPr>
          <w:rFonts w:ascii="Times New Roman" w:hAnsi="Times New Roman"/>
          <w:i/>
          <w:szCs w:val="24"/>
          <w:lang w:val="bg-BG"/>
        </w:rPr>
        <w:t xml:space="preserve">. 3 </w:t>
      </w:r>
      <w:r w:rsidRPr="00D6086A">
        <w:rPr>
          <w:rFonts w:ascii="Times New Roman" w:hAnsi="Times New Roman" w:hint="eastAsia"/>
          <w:i/>
          <w:szCs w:val="24"/>
          <w:lang w:val="bg-BG"/>
        </w:rPr>
        <w:t>думите</w:t>
      </w:r>
      <w:r w:rsidRPr="00D6086A">
        <w:rPr>
          <w:rFonts w:ascii="Times New Roman" w:hAnsi="Times New Roman"/>
          <w:i/>
          <w:szCs w:val="24"/>
          <w:lang w:val="bg-BG"/>
        </w:rPr>
        <w:t xml:space="preserve"> „</w:t>
      </w:r>
      <w:r w:rsidRPr="00D6086A">
        <w:rPr>
          <w:rFonts w:ascii="Times New Roman" w:hAnsi="Times New Roman" w:hint="eastAsia"/>
          <w:i/>
          <w:szCs w:val="24"/>
          <w:lang w:val="bg-BG"/>
        </w:rPr>
        <w:t>към</w:t>
      </w:r>
      <w:r w:rsidRPr="00D6086A">
        <w:rPr>
          <w:rFonts w:ascii="Times New Roman" w:hAnsi="Times New Roman"/>
          <w:i/>
          <w:szCs w:val="24"/>
          <w:lang w:val="bg-BG"/>
        </w:rPr>
        <w:t xml:space="preserve"> </w:t>
      </w:r>
      <w:r w:rsidRPr="00D6086A">
        <w:rPr>
          <w:rFonts w:ascii="Times New Roman" w:hAnsi="Times New Roman" w:hint="eastAsia"/>
          <w:i/>
          <w:szCs w:val="24"/>
          <w:lang w:val="bg-BG"/>
        </w:rPr>
        <w:t>датата</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влизането</w:t>
      </w:r>
      <w:r w:rsidRPr="00D6086A">
        <w:rPr>
          <w:rFonts w:ascii="Times New Roman" w:hAnsi="Times New Roman"/>
          <w:i/>
          <w:szCs w:val="24"/>
          <w:lang w:val="bg-BG"/>
        </w:rPr>
        <w:t xml:space="preserve"> </w:t>
      </w:r>
      <w:r w:rsidRPr="00D6086A">
        <w:rPr>
          <w:rFonts w:ascii="Times New Roman" w:hAnsi="Times New Roman" w:hint="eastAsia"/>
          <w:i/>
          <w:szCs w:val="24"/>
          <w:lang w:val="bg-BG"/>
        </w:rPr>
        <w:t>му</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сила</w:t>
      </w:r>
      <w:r w:rsidRPr="00D6086A">
        <w:rPr>
          <w:rFonts w:ascii="Times New Roman" w:hAnsi="Times New Roman"/>
          <w:i/>
          <w:szCs w:val="24"/>
          <w:lang w:val="bg-BG"/>
        </w:rPr>
        <w:t xml:space="preserve">" </w:t>
      </w:r>
      <w:r w:rsidRPr="00D6086A">
        <w:rPr>
          <w:rFonts w:ascii="Times New Roman" w:hAnsi="Times New Roman" w:hint="eastAsia"/>
          <w:i/>
          <w:szCs w:val="24"/>
          <w:lang w:val="bg-BG"/>
        </w:rPr>
        <w:t>се</w:t>
      </w:r>
      <w:r w:rsidRPr="00D6086A">
        <w:rPr>
          <w:rFonts w:ascii="Times New Roman" w:hAnsi="Times New Roman"/>
          <w:i/>
          <w:szCs w:val="24"/>
          <w:lang w:val="bg-BG"/>
        </w:rPr>
        <w:t xml:space="preserve"> </w:t>
      </w:r>
      <w:r w:rsidRPr="00D6086A">
        <w:rPr>
          <w:rFonts w:ascii="Times New Roman" w:hAnsi="Times New Roman" w:hint="eastAsia"/>
          <w:i/>
          <w:szCs w:val="24"/>
          <w:lang w:val="bg-BG"/>
        </w:rPr>
        <w:t>заменят</w:t>
      </w:r>
      <w:r w:rsidRPr="00D6086A">
        <w:rPr>
          <w:rFonts w:ascii="Times New Roman" w:hAnsi="Times New Roman"/>
          <w:i/>
          <w:szCs w:val="24"/>
          <w:lang w:val="bg-BG"/>
        </w:rPr>
        <w:t xml:space="preserve"> </w:t>
      </w:r>
      <w:r w:rsidRPr="00D6086A">
        <w:rPr>
          <w:rFonts w:ascii="Times New Roman" w:hAnsi="Times New Roman" w:hint="eastAsia"/>
          <w:i/>
          <w:szCs w:val="24"/>
          <w:lang w:val="bg-BG"/>
        </w:rPr>
        <w:t>с</w:t>
      </w:r>
      <w:r w:rsidRPr="00D6086A">
        <w:rPr>
          <w:rFonts w:ascii="Times New Roman" w:hAnsi="Times New Roman"/>
          <w:i/>
          <w:szCs w:val="24"/>
          <w:lang w:val="bg-BG"/>
        </w:rPr>
        <w:t xml:space="preserve"> „</w:t>
      </w:r>
      <w:r w:rsidRPr="00D6086A">
        <w:rPr>
          <w:rFonts w:ascii="Times New Roman" w:hAnsi="Times New Roman" w:hint="eastAsia"/>
          <w:i/>
          <w:szCs w:val="24"/>
          <w:lang w:val="bg-BG"/>
        </w:rPr>
        <w:t>към</w:t>
      </w:r>
      <w:r w:rsidRPr="00D6086A">
        <w:rPr>
          <w:rFonts w:ascii="Times New Roman" w:hAnsi="Times New Roman"/>
          <w:i/>
          <w:szCs w:val="24"/>
          <w:lang w:val="bg-BG"/>
        </w:rPr>
        <w:t xml:space="preserve"> 18</w:t>
      </w:r>
      <w:r>
        <w:rPr>
          <w:rFonts w:ascii="Times New Roman" w:hAnsi="Times New Roman"/>
          <w:i/>
          <w:szCs w:val="24"/>
          <w:lang w:val="bg-BG"/>
        </w:rPr>
        <w:t xml:space="preserve"> </w:t>
      </w:r>
      <w:r w:rsidRPr="00D6086A">
        <w:rPr>
          <w:rFonts w:ascii="Times New Roman" w:hAnsi="Times New Roman" w:hint="eastAsia"/>
          <w:i/>
          <w:szCs w:val="24"/>
          <w:lang w:val="bg-BG"/>
        </w:rPr>
        <w:t>ноември</w:t>
      </w:r>
      <w:r w:rsidRPr="00D6086A">
        <w:rPr>
          <w:rFonts w:ascii="Times New Roman" w:hAnsi="Times New Roman"/>
          <w:i/>
          <w:szCs w:val="24"/>
          <w:lang w:val="bg-BG"/>
        </w:rPr>
        <w:t xml:space="preserve"> 2018 </w:t>
      </w:r>
      <w:r w:rsidRPr="00D6086A">
        <w:rPr>
          <w:rFonts w:ascii="Times New Roman" w:hAnsi="Times New Roman" w:hint="eastAsia"/>
          <w:i/>
          <w:szCs w:val="24"/>
          <w:lang w:val="bg-BG"/>
        </w:rPr>
        <w:t>г</w:t>
      </w:r>
      <w:r w:rsidRPr="00D6086A">
        <w:rPr>
          <w:rFonts w:ascii="Times New Roman" w:hAnsi="Times New Roman"/>
          <w:i/>
          <w:szCs w:val="24"/>
          <w:lang w:val="bg-BG"/>
        </w:rPr>
        <w:t>.".</w:t>
      </w:r>
    </w:p>
    <w:p w:rsidR="00D6086A" w:rsidRPr="00D6086A" w:rsidRDefault="00D6086A" w:rsidP="00D6086A">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i/>
          <w:szCs w:val="24"/>
          <w:lang w:val="bg-BG"/>
        </w:rPr>
        <w:t xml:space="preserve">- § 157 </w:t>
      </w:r>
      <w:r w:rsidRPr="00D6086A">
        <w:rPr>
          <w:rFonts w:ascii="Times New Roman" w:hAnsi="Times New Roman" w:hint="eastAsia"/>
          <w:i/>
          <w:szCs w:val="24"/>
          <w:lang w:val="bg-BG"/>
        </w:rPr>
        <w:t>се</w:t>
      </w:r>
      <w:r w:rsidRPr="00D6086A">
        <w:rPr>
          <w:rFonts w:ascii="Times New Roman" w:hAnsi="Times New Roman"/>
          <w:i/>
          <w:szCs w:val="24"/>
          <w:lang w:val="bg-BG"/>
        </w:rPr>
        <w:t xml:space="preserve"> </w:t>
      </w:r>
      <w:r w:rsidRPr="00D6086A">
        <w:rPr>
          <w:rFonts w:ascii="Times New Roman" w:hAnsi="Times New Roman" w:hint="eastAsia"/>
          <w:i/>
          <w:szCs w:val="24"/>
          <w:lang w:val="bg-BG"/>
        </w:rPr>
        <w:t>изменя</w:t>
      </w:r>
      <w:r w:rsidRPr="00D6086A">
        <w:rPr>
          <w:rFonts w:ascii="Times New Roman" w:hAnsi="Times New Roman"/>
          <w:i/>
          <w:szCs w:val="24"/>
          <w:lang w:val="bg-BG"/>
        </w:rPr>
        <w:t xml:space="preserve"> </w:t>
      </w:r>
      <w:r w:rsidRPr="00D6086A">
        <w:rPr>
          <w:rFonts w:ascii="Times New Roman" w:hAnsi="Times New Roman" w:hint="eastAsia"/>
          <w:i/>
          <w:szCs w:val="24"/>
          <w:lang w:val="bg-BG"/>
        </w:rPr>
        <w:t>така</w:t>
      </w:r>
      <w:r w:rsidRPr="00D6086A">
        <w:rPr>
          <w:rFonts w:ascii="Times New Roman" w:hAnsi="Times New Roman"/>
          <w:i/>
          <w:szCs w:val="24"/>
          <w:lang w:val="bg-BG"/>
        </w:rPr>
        <w:t>:</w:t>
      </w:r>
    </w:p>
    <w:p w:rsidR="00D6086A" w:rsidRPr="00D6086A" w:rsidRDefault="00D6086A" w:rsidP="00D6086A">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hint="eastAsia"/>
          <w:i/>
          <w:szCs w:val="24"/>
          <w:lang w:val="bg-BG"/>
        </w:rPr>
        <w:t>„§</w:t>
      </w:r>
      <w:r w:rsidRPr="00D6086A">
        <w:rPr>
          <w:rFonts w:ascii="Times New Roman" w:hAnsi="Times New Roman"/>
          <w:i/>
          <w:szCs w:val="24"/>
          <w:lang w:val="bg-BG"/>
        </w:rPr>
        <w:t xml:space="preserve"> 157. </w:t>
      </w:r>
      <w:proofErr w:type="spellStart"/>
      <w:r w:rsidRPr="00D6086A">
        <w:rPr>
          <w:rFonts w:ascii="Times New Roman" w:hAnsi="Times New Roman" w:hint="eastAsia"/>
          <w:i/>
          <w:szCs w:val="24"/>
          <w:lang w:val="bg-BG"/>
        </w:rPr>
        <w:t>Пенсионноосигурително</w:t>
      </w:r>
      <w:proofErr w:type="spellEnd"/>
      <w:r w:rsidRPr="00D6086A">
        <w:rPr>
          <w:rFonts w:ascii="Times New Roman" w:hAnsi="Times New Roman"/>
          <w:i/>
          <w:szCs w:val="24"/>
          <w:lang w:val="bg-BG"/>
        </w:rPr>
        <w:t xml:space="preserve"> </w:t>
      </w:r>
      <w:r w:rsidRPr="00D6086A">
        <w:rPr>
          <w:rFonts w:ascii="Times New Roman" w:hAnsi="Times New Roman" w:hint="eastAsia"/>
          <w:i/>
          <w:szCs w:val="24"/>
          <w:lang w:val="bg-BG"/>
        </w:rPr>
        <w:t>дружество</w:t>
      </w:r>
      <w:r w:rsidRPr="00D6086A">
        <w:rPr>
          <w:rFonts w:ascii="Times New Roman" w:hAnsi="Times New Roman"/>
          <w:i/>
          <w:szCs w:val="24"/>
          <w:lang w:val="bg-BG"/>
        </w:rPr>
        <w:t xml:space="preserve">, </w:t>
      </w:r>
      <w:r w:rsidRPr="00D6086A">
        <w:rPr>
          <w:rFonts w:ascii="Times New Roman" w:hAnsi="Times New Roman" w:hint="eastAsia"/>
          <w:i/>
          <w:szCs w:val="24"/>
          <w:lang w:val="bg-BG"/>
        </w:rPr>
        <w:t>което</w:t>
      </w:r>
      <w:r w:rsidRPr="00D6086A">
        <w:rPr>
          <w:rFonts w:ascii="Times New Roman" w:hAnsi="Times New Roman"/>
          <w:i/>
          <w:szCs w:val="24"/>
          <w:lang w:val="bg-BG"/>
        </w:rPr>
        <w:t xml:space="preserve"> </w:t>
      </w:r>
      <w:r w:rsidRPr="00D6086A">
        <w:rPr>
          <w:rFonts w:ascii="Times New Roman" w:hAnsi="Times New Roman" w:hint="eastAsia"/>
          <w:i/>
          <w:szCs w:val="24"/>
          <w:lang w:val="bg-BG"/>
        </w:rPr>
        <w:t>управлява</w:t>
      </w:r>
      <w:r w:rsidRPr="00D6086A">
        <w:rPr>
          <w:rFonts w:ascii="Times New Roman" w:hAnsi="Times New Roman"/>
          <w:i/>
          <w:szCs w:val="24"/>
          <w:lang w:val="bg-BG"/>
        </w:rPr>
        <w:t xml:space="preserve"> </w:t>
      </w:r>
      <w:r w:rsidRPr="00D6086A">
        <w:rPr>
          <w:rFonts w:ascii="Times New Roman" w:hAnsi="Times New Roman" w:hint="eastAsia"/>
          <w:i/>
          <w:szCs w:val="24"/>
          <w:lang w:val="bg-BG"/>
        </w:rPr>
        <w:t>фонд</w:t>
      </w:r>
      <w:r w:rsidRPr="00D6086A">
        <w:rPr>
          <w:rFonts w:ascii="Times New Roman" w:hAnsi="Times New Roman"/>
          <w:i/>
          <w:szCs w:val="24"/>
          <w:lang w:val="bg-BG"/>
        </w:rPr>
        <w:t xml:space="preserve"> </w:t>
      </w:r>
      <w:r w:rsidRPr="00D6086A">
        <w:rPr>
          <w:rFonts w:ascii="Times New Roman" w:hAnsi="Times New Roman" w:hint="eastAsia"/>
          <w:i/>
          <w:szCs w:val="24"/>
          <w:lang w:val="bg-BG"/>
        </w:rPr>
        <w:t>за</w:t>
      </w:r>
      <w:r w:rsidRPr="00D6086A">
        <w:rPr>
          <w:rFonts w:ascii="Times New Roman" w:hAnsi="Times New Roman"/>
          <w:i/>
          <w:szCs w:val="24"/>
          <w:lang w:val="bg-BG"/>
        </w:rPr>
        <w:t xml:space="preserve"> </w:t>
      </w:r>
      <w:r w:rsidRPr="00D6086A">
        <w:rPr>
          <w:rFonts w:ascii="Times New Roman" w:hAnsi="Times New Roman" w:hint="eastAsia"/>
          <w:i/>
          <w:szCs w:val="24"/>
          <w:lang w:val="bg-BG"/>
        </w:rPr>
        <w:t>допълнително</w:t>
      </w:r>
      <w:r w:rsidRPr="00D6086A">
        <w:rPr>
          <w:rFonts w:ascii="Times New Roman" w:hAnsi="Times New Roman"/>
          <w:i/>
          <w:szCs w:val="24"/>
          <w:lang w:val="bg-BG"/>
        </w:rPr>
        <w:t xml:space="preserve"> </w:t>
      </w:r>
      <w:r w:rsidRPr="00D6086A">
        <w:rPr>
          <w:rFonts w:ascii="Times New Roman" w:hAnsi="Times New Roman" w:hint="eastAsia"/>
          <w:i/>
          <w:szCs w:val="24"/>
          <w:lang w:val="bg-BG"/>
        </w:rPr>
        <w:t>пенсионно</w:t>
      </w:r>
      <w:r w:rsidRPr="00D6086A">
        <w:rPr>
          <w:rFonts w:ascii="Times New Roman" w:hAnsi="Times New Roman"/>
          <w:i/>
          <w:szCs w:val="24"/>
          <w:lang w:val="bg-BG"/>
        </w:rPr>
        <w:t xml:space="preserve"> </w:t>
      </w:r>
      <w:r w:rsidRPr="00D6086A">
        <w:rPr>
          <w:rFonts w:ascii="Times New Roman" w:hAnsi="Times New Roman" w:hint="eastAsia"/>
          <w:i/>
          <w:szCs w:val="24"/>
          <w:lang w:val="bg-BG"/>
        </w:rPr>
        <w:t>осигуряване</w:t>
      </w:r>
      <w:r w:rsidRPr="00D6086A">
        <w:rPr>
          <w:rFonts w:ascii="Times New Roman" w:hAnsi="Times New Roman"/>
          <w:i/>
          <w:szCs w:val="24"/>
          <w:lang w:val="bg-BG"/>
        </w:rPr>
        <w:t xml:space="preserve">, </w:t>
      </w:r>
      <w:r w:rsidRPr="00D6086A">
        <w:rPr>
          <w:rFonts w:ascii="Times New Roman" w:hAnsi="Times New Roman" w:hint="eastAsia"/>
          <w:i/>
          <w:szCs w:val="24"/>
          <w:lang w:val="bg-BG"/>
        </w:rPr>
        <w:t>който</w:t>
      </w:r>
      <w:r w:rsidRPr="00D6086A">
        <w:rPr>
          <w:rFonts w:ascii="Times New Roman" w:hAnsi="Times New Roman"/>
          <w:i/>
          <w:szCs w:val="24"/>
          <w:lang w:val="bg-BG"/>
        </w:rPr>
        <w:t xml:space="preserve"> </w:t>
      </w:r>
      <w:r w:rsidRPr="00D6086A">
        <w:rPr>
          <w:rFonts w:ascii="Times New Roman" w:hAnsi="Times New Roman" w:hint="eastAsia"/>
          <w:i/>
          <w:szCs w:val="24"/>
          <w:lang w:val="bg-BG"/>
        </w:rPr>
        <w:t>към</w:t>
      </w:r>
      <w:r w:rsidRPr="00D6086A">
        <w:rPr>
          <w:rFonts w:ascii="Times New Roman" w:hAnsi="Times New Roman"/>
          <w:i/>
          <w:szCs w:val="24"/>
          <w:lang w:val="bg-BG"/>
        </w:rPr>
        <w:t xml:space="preserve"> 18 </w:t>
      </w:r>
      <w:r w:rsidRPr="00D6086A">
        <w:rPr>
          <w:rFonts w:ascii="Times New Roman" w:hAnsi="Times New Roman" w:hint="eastAsia"/>
          <w:i/>
          <w:szCs w:val="24"/>
          <w:lang w:val="bg-BG"/>
        </w:rPr>
        <w:t>ноември</w:t>
      </w:r>
      <w:r w:rsidRPr="00D6086A">
        <w:rPr>
          <w:rFonts w:ascii="Times New Roman" w:hAnsi="Times New Roman"/>
          <w:i/>
          <w:szCs w:val="24"/>
          <w:lang w:val="bg-BG"/>
        </w:rPr>
        <w:t xml:space="preserve"> 2018 </w:t>
      </w:r>
      <w:r w:rsidRPr="00D6086A">
        <w:rPr>
          <w:rFonts w:ascii="Times New Roman" w:hAnsi="Times New Roman" w:hint="eastAsia"/>
          <w:i/>
          <w:szCs w:val="24"/>
          <w:lang w:val="bg-BG"/>
        </w:rPr>
        <w:t>г</w:t>
      </w:r>
      <w:r w:rsidRPr="00D6086A">
        <w:rPr>
          <w:rFonts w:ascii="Times New Roman" w:hAnsi="Times New Roman"/>
          <w:i/>
          <w:szCs w:val="24"/>
          <w:lang w:val="bg-BG"/>
        </w:rPr>
        <w:t xml:space="preserve">. </w:t>
      </w:r>
      <w:r w:rsidRPr="00D6086A">
        <w:rPr>
          <w:rFonts w:ascii="Times New Roman" w:hAnsi="Times New Roman" w:hint="eastAsia"/>
          <w:i/>
          <w:szCs w:val="24"/>
          <w:lang w:val="bg-BG"/>
        </w:rPr>
        <w:t>притежава</w:t>
      </w:r>
      <w:r w:rsidRPr="00D6086A">
        <w:rPr>
          <w:rFonts w:ascii="Times New Roman" w:hAnsi="Times New Roman"/>
          <w:i/>
          <w:szCs w:val="24"/>
          <w:lang w:val="bg-BG"/>
        </w:rPr>
        <w:t xml:space="preserve"> </w:t>
      </w:r>
      <w:r w:rsidRPr="00D6086A">
        <w:rPr>
          <w:rFonts w:ascii="Times New Roman" w:hAnsi="Times New Roman" w:hint="eastAsia"/>
          <w:i/>
          <w:szCs w:val="24"/>
          <w:lang w:val="bg-BG"/>
        </w:rPr>
        <w:t>инвестиционни</w:t>
      </w:r>
      <w:r w:rsidRPr="00D6086A">
        <w:rPr>
          <w:rFonts w:ascii="Times New Roman" w:hAnsi="Times New Roman"/>
          <w:i/>
          <w:szCs w:val="24"/>
          <w:lang w:val="bg-BG"/>
        </w:rPr>
        <w:t xml:space="preserve"> </w:t>
      </w:r>
      <w:r w:rsidRPr="00D6086A">
        <w:rPr>
          <w:rFonts w:ascii="Times New Roman" w:hAnsi="Times New Roman" w:hint="eastAsia"/>
          <w:i/>
          <w:szCs w:val="24"/>
          <w:lang w:val="bg-BG"/>
        </w:rPr>
        <w:t>имоти</w:t>
      </w:r>
      <w:r w:rsidRPr="00D6086A">
        <w:rPr>
          <w:rFonts w:ascii="Times New Roman" w:hAnsi="Times New Roman"/>
          <w:i/>
          <w:szCs w:val="24"/>
          <w:lang w:val="bg-BG"/>
        </w:rPr>
        <w:t xml:space="preserve">, </w:t>
      </w:r>
      <w:r w:rsidRPr="00D6086A">
        <w:rPr>
          <w:rFonts w:ascii="Times New Roman" w:hAnsi="Times New Roman" w:hint="eastAsia"/>
          <w:i/>
          <w:szCs w:val="24"/>
          <w:lang w:val="bg-BG"/>
        </w:rPr>
        <w:t>извършва</w:t>
      </w:r>
      <w:r w:rsidRPr="00D6086A">
        <w:rPr>
          <w:rFonts w:ascii="Times New Roman" w:hAnsi="Times New Roman"/>
          <w:i/>
          <w:szCs w:val="24"/>
          <w:lang w:val="bg-BG"/>
        </w:rPr>
        <w:t xml:space="preserve"> </w:t>
      </w:r>
      <w:r w:rsidRPr="00D6086A">
        <w:rPr>
          <w:rFonts w:ascii="Times New Roman" w:hAnsi="Times New Roman" w:hint="eastAsia"/>
          <w:i/>
          <w:szCs w:val="24"/>
          <w:lang w:val="bg-BG"/>
        </w:rPr>
        <w:t>първото</w:t>
      </w:r>
      <w:r w:rsidRPr="00D6086A">
        <w:rPr>
          <w:rFonts w:ascii="Times New Roman" w:hAnsi="Times New Roman"/>
          <w:i/>
          <w:szCs w:val="24"/>
          <w:lang w:val="bg-BG"/>
        </w:rPr>
        <w:t xml:space="preserve"> </w:t>
      </w:r>
      <w:r w:rsidRPr="00D6086A">
        <w:rPr>
          <w:rFonts w:ascii="Times New Roman" w:hAnsi="Times New Roman" w:hint="eastAsia"/>
          <w:i/>
          <w:szCs w:val="24"/>
          <w:lang w:val="bg-BG"/>
        </w:rPr>
        <w:t>съпоставяне</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w:t>
      </w:r>
      <w:r w:rsidRPr="00D6086A">
        <w:rPr>
          <w:rFonts w:ascii="Times New Roman" w:hAnsi="Times New Roman" w:hint="eastAsia"/>
          <w:i/>
          <w:szCs w:val="24"/>
          <w:lang w:val="bg-BG"/>
        </w:rPr>
        <w:t>постигнатата</w:t>
      </w:r>
      <w:r w:rsidRPr="00D6086A">
        <w:rPr>
          <w:rFonts w:ascii="Times New Roman" w:hAnsi="Times New Roman"/>
          <w:i/>
          <w:szCs w:val="24"/>
          <w:lang w:val="bg-BG"/>
        </w:rPr>
        <w:t xml:space="preserve"> </w:t>
      </w:r>
      <w:r w:rsidRPr="00D6086A">
        <w:rPr>
          <w:rFonts w:ascii="Times New Roman" w:hAnsi="Times New Roman" w:hint="eastAsia"/>
          <w:i/>
          <w:szCs w:val="24"/>
          <w:lang w:val="bg-BG"/>
        </w:rPr>
        <w:t>доходност</w:t>
      </w:r>
      <w:r w:rsidRPr="00D6086A">
        <w:rPr>
          <w:rFonts w:ascii="Times New Roman" w:hAnsi="Times New Roman"/>
          <w:i/>
          <w:szCs w:val="24"/>
          <w:lang w:val="bg-BG"/>
        </w:rPr>
        <w:t xml:space="preserve"> </w:t>
      </w:r>
      <w:r w:rsidRPr="00D6086A">
        <w:rPr>
          <w:rFonts w:ascii="Times New Roman" w:hAnsi="Times New Roman" w:hint="eastAsia"/>
          <w:i/>
          <w:szCs w:val="24"/>
          <w:lang w:val="bg-BG"/>
        </w:rPr>
        <w:t>от</w:t>
      </w:r>
      <w:r w:rsidRPr="00D6086A">
        <w:rPr>
          <w:rFonts w:ascii="Times New Roman" w:hAnsi="Times New Roman"/>
          <w:i/>
          <w:szCs w:val="24"/>
          <w:lang w:val="bg-BG"/>
        </w:rPr>
        <w:t xml:space="preserve"> </w:t>
      </w:r>
      <w:r w:rsidRPr="00D6086A">
        <w:rPr>
          <w:rFonts w:ascii="Times New Roman" w:hAnsi="Times New Roman" w:hint="eastAsia"/>
          <w:i/>
          <w:szCs w:val="24"/>
          <w:lang w:val="bg-BG"/>
        </w:rPr>
        <w:t>тези</w:t>
      </w:r>
      <w:r w:rsidRPr="00D6086A">
        <w:rPr>
          <w:rFonts w:ascii="Times New Roman" w:hAnsi="Times New Roman"/>
          <w:i/>
          <w:szCs w:val="24"/>
          <w:lang w:val="bg-BG"/>
        </w:rPr>
        <w:t xml:space="preserve"> </w:t>
      </w:r>
      <w:r w:rsidRPr="00D6086A">
        <w:rPr>
          <w:rFonts w:ascii="Times New Roman" w:hAnsi="Times New Roman" w:hint="eastAsia"/>
          <w:i/>
          <w:szCs w:val="24"/>
          <w:lang w:val="bg-BG"/>
        </w:rPr>
        <w:t>имоти</w:t>
      </w:r>
      <w:r w:rsidRPr="00D6086A">
        <w:rPr>
          <w:rFonts w:ascii="Times New Roman" w:hAnsi="Times New Roman"/>
          <w:i/>
          <w:szCs w:val="24"/>
          <w:lang w:val="bg-BG"/>
        </w:rPr>
        <w:t xml:space="preserve"> </w:t>
      </w:r>
      <w:r w:rsidRPr="00D6086A">
        <w:rPr>
          <w:rFonts w:ascii="Times New Roman" w:hAnsi="Times New Roman" w:hint="eastAsia"/>
          <w:i/>
          <w:szCs w:val="24"/>
          <w:lang w:val="bg-BG"/>
        </w:rPr>
        <w:t>съгласно</w:t>
      </w:r>
      <w:r w:rsidRPr="00D6086A">
        <w:rPr>
          <w:rFonts w:ascii="Times New Roman" w:hAnsi="Times New Roman"/>
          <w:i/>
          <w:szCs w:val="24"/>
          <w:lang w:val="bg-BG"/>
        </w:rPr>
        <w:t xml:space="preserve"> </w:t>
      </w:r>
      <w:r w:rsidRPr="00D6086A">
        <w:rPr>
          <w:rFonts w:ascii="Times New Roman" w:hAnsi="Times New Roman" w:hint="eastAsia"/>
          <w:i/>
          <w:szCs w:val="24"/>
          <w:lang w:val="bg-BG"/>
        </w:rPr>
        <w:t>чл</w:t>
      </w:r>
      <w:r w:rsidRPr="00D6086A">
        <w:rPr>
          <w:rFonts w:ascii="Times New Roman" w:hAnsi="Times New Roman"/>
          <w:i/>
          <w:szCs w:val="24"/>
          <w:lang w:val="bg-BG"/>
        </w:rPr>
        <w:t>. 180</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ал</w:t>
      </w:r>
      <w:r w:rsidRPr="00D6086A">
        <w:rPr>
          <w:rFonts w:ascii="Times New Roman" w:hAnsi="Times New Roman"/>
          <w:i/>
          <w:szCs w:val="24"/>
          <w:lang w:val="bg-BG"/>
        </w:rPr>
        <w:t xml:space="preserve">. 1 </w:t>
      </w:r>
      <w:r w:rsidRPr="00D6086A">
        <w:rPr>
          <w:rFonts w:ascii="Times New Roman" w:hAnsi="Times New Roman" w:hint="eastAsia"/>
          <w:i/>
          <w:szCs w:val="24"/>
          <w:lang w:val="bg-BG"/>
        </w:rPr>
        <w:t>и</w:t>
      </w:r>
      <w:r w:rsidRPr="00D6086A">
        <w:rPr>
          <w:rFonts w:ascii="Times New Roman" w:hAnsi="Times New Roman"/>
          <w:i/>
          <w:szCs w:val="24"/>
          <w:lang w:val="bg-BG"/>
        </w:rPr>
        <w:t xml:space="preserve"> 2 </w:t>
      </w:r>
      <w:r w:rsidRPr="00D6086A">
        <w:rPr>
          <w:rFonts w:ascii="Times New Roman" w:hAnsi="Times New Roman" w:hint="eastAsia"/>
          <w:i/>
          <w:szCs w:val="24"/>
          <w:lang w:val="bg-BG"/>
        </w:rPr>
        <w:t>към</w:t>
      </w:r>
      <w:r w:rsidRPr="00D6086A">
        <w:rPr>
          <w:rFonts w:ascii="Times New Roman" w:hAnsi="Times New Roman"/>
          <w:i/>
          <w:szCs w:val="24"/>
          <w:lang w:val="bg-BG"/>
        </w:rPr>
        <w:t xml:space="preserve"> 31 </w:t>
      </w:r>
      <w:r w:rsidRPr="00D6086A">
        <w:rPr>
          <w:rFonts w:ascii="Times New Roman" w:hAnsi="Times New Roman" w:hint="eastAsia"/>
          <w:i/>
          <w:szCs w:val="24"/>
          <w:lang w:val="bg-BG"/>
        </w:rPr>
        <w:t>декември</w:t>
      </w:r>
      <w:r w:rsidRPr="00D6086A">
        <w:rPr>
          <w:rFonts w:ascii="Times New Roman" w:hAnsi="Times New Roman"/>
          <w:i/>
          <w:szCs w:val="24"/>
          <w:lang w:val="bg-BG"/>
        </w:rPr>
        <w:t xml:space="preserve"> 2023 </w:t>
      </w:r>
      <w:r w:rsidRPr="00D6086A">
        <w:rPr>
          <w:rFonts w:ascii="Times New Roman" w:hAnsi="Times New Roman" w:hint="eastAsia"/>
          <w:i/>
          <w:szCs w:val="24"/>
          <w:lang w:val="bg-BG"/>
        </w:rPr>
        <w:t>г</w:t>
      </w:r>
      <w:r w:rsidRPr="00D6086A">
        <w:rPr>
          <w:rFonts w:ascii="Times New Roman" w:hAnsi="Times New Roman"/>
          <w:i/>
          <w:szCs w:val="24"/>
          <w:lang w:val="bg-BG"/>
        </w:rPr>
        <w:t>.".</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46.</w:t>
      </w:r>
      <w:r w:rsidRPr="008C66F9">
        <w:rPr>
          <w:rFonts w:ascii="Times New Roman" w:hAnsi="Times New Roman"/>
          <w:szCs w:val="24"/>
          <w:lang w:val="bg-BG"/>
        </w:rPr>
        <w:t xml:space="preserve"> В</w:t>
      </w:r>
      <w:r w:rsidR="00BB5214" w:rsidRPr="008C66F9">
        <w:rPr>
          <w:rFonts w:ascii="Times New Roman" w:hAnsi="Times New Roman"/>
          <w:szCs w:val="24"/>
          <w:lang w:val="bg-BG"/>
        </w:rPr>
        <w:t xml:space="preserve"> чл. 25 от</w:t>
      </w:r>
      <w:r w:rsidRPr="008C66F9">
        <w:rPr>
          <w:rFonts w:ascii="Times New Roman" w:hAnsi="Times New Roman"/>
          <w:szCs w:val="24"/>
          <w:lang w:val="bg-BG"/>
        </w:rPr>
        <w:t xml:space="preserve"> Закона за Комисията за финансов надзор (</w:t>
      </w:r>
      <w:proofErr w:type="spellStart"/>
      <w:r w:rsidRPr="008C66F9">
        <w:rPr>
          <w:rFonts w:ascii="Times New Roman" w:hAnsi="Times New Roman"/>
          <w:szCs w:val="24"/>
          <w:lang w:val="bg-BG"/>
        </w:rPr>
        <w:t>обн</w:t>
      </w:r>
      <w:proofErr w:type="spellEnd"/>
      <w:r w:rsidRPr="008C66F9">
        <w:rPr>
          <w:rFonts w:ascii="Times New Roman" w:hAnsi="Times New Roman"/>
          <w:szCs w:val="24"/>
          <w:lang w:val="bg-BG"/>
        </w:rPr>
        <w:t xml:space="preserve">., ДВ, бр. 8 от 2003 г.; изм. и доп., бр. 31, 67 и 112 от 2003 г., бр. 85 от 2004 г., </w:t>
      </w:r>
      <w:r w:rsidR="00BB5214" w:rsidRPr="008C66F9">
        <w:rPr>
          <w:rFonts w:ascii="Times New Roman" w:hAnsi="Times New Roman"/>
          <w:szCs w:val="24"/>
          <w:lang w:val="bg-BG"/>
        </w:rPr>
        <w:br/>
      </w:r>
      <w:r w:rsidRPr="008C66F9">
        <w:rPr>
          <w:rFonts w:ascii="Times New Roman" w:hAnsi="Times New Roman"/>
          <w:szCs w:val="24"/>
          <w:lang w:val="bg-BG"/>
        </w:rPr>
        <w:t xml:space="preserve">бр. 39, 103 и 105 от 2005 г., бр. 30, 56, 59 и 84 от 2006 г., бр. 52, 97 и 109 от 2007 г., бр. 67 от 2008 г., бр. 24 и 42 от 2009 г., бр. 43 и 97 от 2010 г., бр. 77 от 2011 г., </w:t>
      </w:r>
      <w:r w:rsidR="00BB5214" w:rsidRPr="008C66F9">
        <w:rPr>
          <w:rFonts w:ascii="Times New Roman" w:hAnsi="Times New Roman"/>
          <w:szCs w:val="24"/>
          <w:lang w:val="bg-BG"/>
        </w:rPr>
        <w:br/>
      </w:r>
      <w:r w:rsidRPr="008C66F9">
        <w:rPr>
          <w:rFonts w:ascii="Times New Roman" w:hAnsi="Times New Roman"/>
          <w:szCs w:val="24"/>
          <w:lang w:val="bg-BG"/>
        </w:rPr>
        <w:t xml:space="preserve">бр. 21, 38, 60, 102 и 103 от 2012 г., бр. 15 и 109 от 2013 г., бр. 34, 62 и 102 от </w:t>
      </w:r>
      <w:r w:rsidR="00BB5214" w:rsidRPr="008C66F9">
        <w:rPr>
          <w:rFonts w:ascii="Times New Roman" w:hAnsi="Times New Roman"/>
          <w:szCs w:val="24"/>
          <w:lang w:val="bg-BG"/>
        </w:rPr>
        <w:br/>
      </w:r>
      <w:r w:rsidRPr="008C66F9">
        <w:rPr>
          <w:rFonts w:ascii="Times New Roman" w:hAnsi="Times New Roman"/>
          <w:szCs w:val="24"/>
          <w:lang w:val="bg-BG"/>
        </w:rPr>
        <w:t>2015 г.</w:t>
      </w:r>
      <w:r w:rsidR="0087121E" w:rsidRPr="008C66F9">
        <w:rPr>
          <w:rFonts w:ascii="Times New Roman" w:hAnsi="Times New Roman"/>
          <w:szCs w:val="24"/>
          <w:lang w:val="bg-BG"/>
        </w:rPr>
        <w:t>,</w:t>
      </w:r>
      <w:r w:rsidRPr="008C66F9">
        <w:rPr>
          <w:rFonts w:ascii="Times New Roman" w:hAnsi="Times New Roman"/>
          <w:szCs w:val="24"/>
          <w:lang w:val="bg-BG"/>
        </w:rPr>
        <w:t xml:space="preserve"> бр. 42 и 76 от 2016 г.</w:t>
      </w:r>
      <w:r w:rsidR="007312E9" w:rsidRPr="008C66F9">
        <w:rPr>
          <w:rFonts w:ascii="Times New Roman" w:hAnsi="Times New Roman"/>
          <w:szCs w:val="24"/>
          <w:lang w:val="bg-BG"/>
        </w:rPr>
        <w:t>;</w:t>
      </w:r>
      <w:r w:rsidRPr="008C66F9">
        <w:rPr>
          <w:rFonts w:ascii="Times New Roman" w:hAnsi="Times New Roman"/>
          <w:szCs w:val="24"/>
          <w:lang w:val="bg-BG"/>
        </w:rPr>
        <w:t xml:space="preserve"> Решение № 10 на Конституционния съд </w:t>
      </w:r>
      <w:r w:rsidR="0087121E" w:rsidRPr="008C66F9">
        <w:rPr>
          <w:rFonts w:ascii="Times New Roman" w:hAnsi="Times New Roman"/>
          <w:szCs w:val="24"/>
          <w:lang w:val="bg-BG"/>
        </w:rPr>
        <w:t>от 2017 г.</w:t>
      </w:r>
      <w:r w:rsidRPr="008C66F9">
        <w:rPr>
          <w:rFonts w:ascii="Times New Roman" w:hAnsi="Times New Roman"/>
          <w:szCs w:val="24"/>
          <w:lang w:val="bg-BG"/>
        </w:rPr>
        <w:t xml:space="preserve"> - бр. 57 от 2017 г.; </w:t>
      </w:r>
      <w:r w:rsidR="0087121E" w:rsidRPr="008C66F9">
        <w:rPr>
          <w:rFonts w:ascii="Times New Roman" w:hAnsi="Times New Roman"/>
          <w:szCs w:val="24"/>
          <w:lang w:val="bg-BG"/>
        </w:rPr>
        <w:t xml:space="preserve">изм. и доп., </w:t>
      </w:r>
      <w:r w:rsidRPr="008C66F9">
        <w:rPr>
          <w:rFonts w:ascii="Times New Roman" w:hAnsi="Times New Roman"/>
          <w:szCs w:val="24"/>
          <w:lang w:val="bg-BG"/>
        </w:rPr>
        <w:t>бр. 62, 92, 95</w:t>
      </w:r>
      <w:r w:rsidR="007312E9" w:rsidRPr="008C66F9">
        <w:rPr>
          <w:rFonts w:ascii="Times New Roman" w:hAnsi="Times New Roman"/>
          <w:szCs w:val="24"/>
          <w:lang w:val="bg-BG"/>
        </w:rPr>
        <w:t xml:space="preserve"> и</w:t>
      </w:r>
      <w:r w:rsidRPr="008C66F9">
        <w:rPr>
          <w:rFonts w:ascii="Times New Roman" w:hAnsi="Times New Roman"/>
          <w:szCs w:val="24"/>
          <w:lang w:val="bg-BG"/>
        </w:rPr>
        <w:t xml:space="preserve"> 103 от 2017 г.</w:t>
      </w:r>
      <w:r w:rsidR="0087121E" w:rsidRPr="008C66F9">
        <w:rPr>
          <w:rFonts w:ascii="Times New Roman" w:hAnsi="Times New Roman"/>
          <w:szCs w:val="24"/>
          <w:lang w:val="bg-BG"/>
        </w:rPr>
        <w:t xml:space="preserve"> и</w:t>
      </w:r>
      <w:r w:rsidRPr="008C66F9">
        <w:rPr>
          <w:rFonts w:ascii="Times New Roman" w:hAnsi="Times New Roman"/>
          <w:szCs w:val="24"/>
          <w:lang w:val="bg-BG"/>
        </w:rPr>
        <w:t xml:space="preserve"> бр. 7, 15, 24, 27 и 77 от 2018 г.) се правят следните изменения и допълнения:</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1. В ал. 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а) създава се нова т. 7:</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„7. пред Европейския парламент, когато е необходимо за осъществяване на правото му на разследване съгласно чл. 226 от Договора за функционирането на Европейския съюз;“</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б) досегашните т. 7</w:t>
      </w:r>
      <w:r w:rsidR="0087121E" w:rsidRPr="008C66F9">
        <w:rPr>
          <w:rFonts w:ascii="Times New Roman" w:hAnsi="Times New Roman"/>
          <w:szCs w:val="24"/>
          <w:lang w:val="bg-BG"/>
        </w:rPr>
        <w:t>-</w:t>
      </w:r>
      <w:r w:rsidRPr="008C66F9">
        <w:rPr>
          <w:rFonts w:ascii="Times New Roman" w:hAnsi="Times New Roman"/>
          <w:szCs w:val="24"/>
          <w:lang w:val="bg-BG"/>
        </w:rPr>
        <w:t>10 стават съответно т. 8</w:t>
      </w:r>
      <w:r w:rsidR="0087121E" w:rsidRPr="008C66F9">
        <w:rPr>
          <w:rFonts w:ascii="Times New Roman" w:hAnsi="Times New Roman"/>
          <w:szCs w:val="24"/>
          <w:lang w:val="bg-BG"/>
        </w:rPr>
        <w:t>-</w:t>
      </w:r>
      <w:r w:rsidRPr="008C66F9">
        <w:rPr>
          <w:rFonts w:ascii="Times New Roman" w:hAnsi="Times New Roman"/>
          <w:szCs w:val="24"/>
          <w:lang w:val="bg-BG"/>
        </w:rPr>
        <w:t>11.</w:t>
      </w:r>
    </w:p>
    <w:p w:rsidR="00A95451" w:rsidRPr="008C66F9"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szCs w:val="24"/>
          <w:lang w:val="bg-BG"/>
        </w:rPr>
        <w:t>2. В ал. 7 думите</w:t>
      </w:r>
      <w:r w:rsidR="00FC37EF" w:rsidRPr="008C66F9">
        <w:rPr>
          <w:rFonts w:ascii="Times New Roman" w:hAnsi="Times New Roman"/>
          <w:szCs w:val="24"/>
          <w:lang w:val="bg-BG"/>
        </w:rPr>
        <w:t xml:space="preserve"> „</w:t>
      </w:r>
      <w:r w:rsidRPr="008C66F9">
        <w:rPr>
          <w:rFonts w:ascii="Times New Roman" w:hAnsi="Times New Roman"/>
          <w:szCs w:val="24"/>
          <w:lang w:val="bg-BG"/>
        </w:rPr>
        <w:t>предоставя по реда на ал. 1, т. 1 - в случаите на ликвидация или несъстоятелност, т. 2 и 6 и ал. 6“ се заменят с</w:t>
      </w:r>
      <w:r w:rsidR="00FC37EF" w:rsidRPr="008C66F9">
        <w:rPr>
          <w:rFonts w:ascii="Times New Roman" w:hAnsi="Times New Roman"/>
          <w:szCs w:val="24"/>
          <w:lang w:val="bg-BG"/>
        </w:rPr>
        <w:t xml:space="preserve"> „</w:t>
      </w:r>
      <w:r w:rsidRPr="008C66F9">
        <w:rPr>
          <w:rFonts w:ascii="Times New Roman" w:hAnsi="Times New Roman"/>
          <w:szCs w:val="24"/>
          <w:lang w:val="bg-BG"/>
        </w:rPr>
        <w:t>разкрива“.</w:t>
      </w:r>
    </w:p>
    <w:p w:rsidR="00A95451" w:rsidRDefault="00A95451" w:rsidP="00A95451">
      <w:pPr>
        <w:tabs>
          <w:tab w:val="left" w:pos="284"/>
          <w:tab w:val="left" w:pos="851"/>
        </w:tabs>
        <w:spacing w:before="120"/>
        <w:ind w:firstLine="1134"/>
        <w:jc w:val="both"/>
        <w:rPr>
          <w:rFonts w:ascii="Times New Roman" w:hAnsi="Times New Roman"/>
          <w:szCs w:val="24"/>
          <w:lang w:val="bg-BG"/>
        </w:rPr>
      </w:pPr>
      <w:r w:rsidRPr="008C66F9">
        <w:rPr>
          <w:rFonts w:ascii="Times New Roman" w:hAnsi="Times New Roman"/>
          <w:b/>
          <w:szCs w:val="24"/>
          <w:lang w:val="bg-BG"/>
        </w:rPr>
        <w:t>§ 47.</w:t>
      </w:r>
      <w:r w:rsidRPr="008C66F9">
        <w:rPr>
          <w:rFonts w:ascii="Times New Roman" w:hAnsi="Times New Roman"/>
          <w:szCs w:val="24"/>
          <w:lang w:val="bg-BG"/>
        </w:rPr>
        <w:t xml:space="preserve"> </w:t>
      </w:r>
      <w:r w:rsidR="00EA7A8A" w:rsidRPr="008C66F9">
        <w:rPr>
          <w:rFonts w:ascii="Times New Roman" w:hAnsi="Times New Roman"/>
          <w:szCs w:val="24"/>
          <w:lang w:val="bg-BG"/>
        </w:rPr>
        <w:t>З</w:t>
      </w:r>
      <w:r w:rsidRPr="008C66F9">
        <w:rPr>
          <w:rFonts w:ascii="Times New Roman" w:hAnsi="Times New Roman"/>
          <w:szCs w:val="24"/>
          <w:lang w:val="bg-BG"/>
        </w:rPr>
        <w:t>акон</w:t>
      </w:r>
      <w:r w:rsidR="00EA7A8A" w:rsidRPr="008C66F9">
        <w:rPr>
          <w:rFonts w:ascii="Times New Roman" w:hAnsi="Times New Roman"/>
          <w:szCs w:val="24"/>
          <w:lang w:val="bg-BG"/>
        </w:rPr>
        <w:t>ът</w:t>
      </w:r>
      <w:r w:rsidRPr="008C66F9">
        <w:rPr>
          <w:rFonts w:ascii="Times New Roman" w:hAnsi="Times New Roman"/>
          <w:szCs w:val="24"/>
          <w:lang w:val="bg-BG"/>
        </w:rPr>
        <w:t xml:space="preserve"> влиза в сила от 13 януари 2019 г.</w:t>
      </w:r>
    </w:p>
    <w:p w:rsidR="00D6086A" w:rsidRPr="00D6086A" w:rsidRDefault="00D6086A" w:rsidP="00D6086A">
      <w:pPr>
        <w:tabs>
          <w:tab w:val="left" w:pos="284"/>
          <w:tab w:val="left" w:pos="851"/>
        </w:tabs>
        <w:spacing w:before="120"/>
        <w:ind w:firstLine="1134"/>
        <w:jc w:val="both"/>
        <w:rPr>
          <w:rFonts w:ascii="Times New Roman" w:hAnsi="Times New Roman"/>
          <w:b/>
          <w:i/>
          <w:szCs w:val="24"/>
          <w:u w:val="single"/>
          <w:lang w:val="bg-BG"/>
        </w:rPr>
      </w:pPr>
      <w:r w:rsidRPr="00D6086A">
        <w:rPr>
          <w:rFonts w:ascii="Times New Roman" w:hAnsi="Times New Roman"/>
          <w:b/>
          <w:i/>
          <w:szCs w:val="24"/>
          <w:u w:val="single"/>
          <w:lang w:val="bg-BG"/>
        </w:rPr>
        <w:t>Предложение от народните представители Светлана Ангелова и Галя Желязкова:</w:t>
      </w:r>
    </w:p>
    <w:p w:rsidR="00D6086A" w:rsidRPr="00D6086A" w:rsidRDefault="00D6086A" w:rsidP="00A95451">
      <w:pPr>
        <w:tabs>
          <w:tab w:val="left" w:pos="284"/>
          <w:tab w:val="left" w:pos="851"/>
        </w:tabs>
        <w:spacing w:before="120"/>
        <w:ind w:firstLine="1134"/>
        <w:jc w:val="both"/>
        <w:rPr>
          <w:rFonts w:ascii="Times New Roman" w:hAnsi="Times New Roman"/>
          <w:i/>
          <w:szCs w:val="24"/>
          <w:lang w:val="bg-BG"/>
        </w:rPr>
      </w:pPr>
      <w:r w:rsidRPr="00D6086A">
        <w:rPr>
          <w:rFonts w:ascii="Times New Roman" w:hAnsi="Times New Roman" w:hint="eastAsia"/>
          <w:i/>
          <w:szCs w:val="24"/>
          <w:lang w:val="bg-BG"/>
        </w:rPr>
        <w:t>В</w:t>
      </w:r>
      <w:r w:rsidRPr="00D6086A">
        <w:rPr>
          <w:rFonts w:ascii="Times New Roman" w:hAnsi="Times New Roman"/>
          <w:i/>
          <w:szCs w:val="24"/>
          <w:lang w:val="bg-BG"/>
        </w:rPr>
        <w:t xml:space="preserve"> § 47 </w:t>
      </w:r>
      <w:r w:rsidRPr="00D6086A">
        <w:rPr>
          <w:rFonts w:ascii="Times New Roman" w:hAnsi="Times New Roman" w:hint="eastAsia"/>
          <w:i/>
          <w:szCs w:val="24"/>
          <w:lang w:val="bg-BG"/>
        </w:rPr>
        <w:t>от</w:t>
      </w:r>
      <w:r w:rsidRPr="00D6086A">
        <w:rPr>
          <w:rFonts w:ascii="Times New Roman" w:hAnsi="Times New Roman"/>
          <w:i/>
          <w:szCs w:val="24"/>
          <w:lang w:val="bg-BG"/>
        </w:rPr>
        <w:t xml:space="preserve"> </w:t>
      </w:r>
      <w:r w:rsidRPr="00D6086A">
        <w:rPr>
          <w:rFonts w:ascii="Times New Roman" w:hAnsi="Times New Roman" w:hint="eastAsia"/>
          <w:i/>
          <w:szCs w:val="24"/>
          <w:lang w:val="bg-BG"/>
        </w:rPr>
        <w:t>законопроекта</w:t>
      </w:r>
      <w:r w:rsidRPr="00D6086A">
        <w:rPr>
          <w:rFonts w:ascii="Times New Roman" w:hAnsi="Times New Roman"/>
          <w:i/>
          <w:szCs w:val="24"/>
          <w:lang w:val="bg-BG"/>
        </w:rPr>
        <w:t xml:space="preserve"> </w:t>
      </w:r>
      <w:r w:rsidRPr="00D6086A">
        <w:rPr>
          <w:rFonts w:ascii="Times New Roman" w:hAnsi="Times New Roman" w:hint="eastAsia"/>
          <w:i/>
          <w:szCs w:val="24"/>
          <w:lang w:val="bg-BG"/>
        </w:rPr>
        <w:t>накрая</w:t>
      </w:r>
      <w:r w:rsidRPr="00D6086A">
        <w:rPr>
          <w:rFonts w:ascii="Times New Roman" w:hAnsi="Times New Roman"/>
          <w:i/>
          <w:szCs w:val="24"/>
          <w:lang w:val="bg-BG"/>
        </w:rPr>
        <w:t xml:space="preserve"> </w:t>
      </w:r>
      <w:r w:rsidRPr="00D6086A">
        <w:rPr>
          <w:rFonts w:ascii="Times New Roman" w:hAnsi="Times New Roman" w:hint="eastAsia"/>
          <w:i/>
          <w:szCs w:val="24"/>
          <w:lang w:val="bg-BG"/>
        </w:rPr>
        <w:t>се</w:t>
      </w:r>
      <w:r w:rsidRPr="00D6086A">
        <w:rPr>
          <w:rFonts w:ascii="Times New Roman" w:hAnsi="Times New Roman"/>
          <w:i/>
          <w:szCs w:val="24"/>
          <w:lang w:val="bg-BG"/>
        </w:rPr>
        <w:t xml:space="preserve"> </w:t>
      </w:r>
      <w:r w:rsidRPr="00D6086A">
        <w:rPr>
          <w:rFonts w:ascii="Times New Roman" w:hAnsi="Times New Roman" w:hint="eastAsia"/>
          <w:i/>
          <w:szCs w:val="24"/>
          <w:lang w:val="bg-BG"/>
        </w:rPr>
        <w:t>добавя</w:t>
      </w:r>
      <w:r w:rsidRPr="00D6086A">
        <w:rPr>
          <w:rFonts w:ascii="Times New Roman" w:hAnsi="Times New Roman"/>
          <w:i/>
          <w:szCs w:val="24"/>
          <w:lang w:val="bg-BG"/>
        </w:rPr>
        <w:t xml:space="preserve"> „</w:t>
      </w:r>
      <w:r w:rsidRPr="00D6086A">
        <w:rPr>
          <w:rFonts w:ascii="Times New Roman" w:hAnsi="Times New Roman" w:hint="eastAsia"/>
          <w:i/>
          <w:szCs w:val="24"/>
          <w:lang w:val="bg-BG"/>
        </w:rPr>
        <w:t>с</w:t>
      </w:r>
      <w:r w:rsidRPr="00D6086A">
        <w:rPr>
          <w:rFonts w:ascii="Times New Roman" w:hAnsi="Times New Roman"/>
          <w:i/>
          <w:szCs w:val="24"/>
          <w:lang w:val="bg-BG"/>
        </w:rPr>
        <w:t xml:space="preserve"> </w:t>
      </w:r>
      <w:r w:rsidRPr="00D6086A">
        <w:rPr>
          <w:rFonts w:ascii="Times New Roman" w:hAnsi="Times New Roman" w:hint="eastAsia"/>
          <w:i/>
          <w:szCs w:val="24"/>
          <w:lang w:val="bg-BG"/>
        </w:rPr>
        <w:t>изключение</w:t>
      </w:r>
      <w:r w:rsidRPr="00D6086A">
        <w:rPr>
          <w:rFonts w:ascii="Times New Roman" w:hAnsi="Times New Roman"/>
          <w:i/>
          <w:szCs w:val="24"/>
          <w:lang w:val="bg-BG"/>
        </w:rPr>
        <w:t xml:space="preserve"> </w:t>
      </w:r>
      <w:r w:rsidRPr="00D6086A">
        <w:rPr>
          <w:rFonts w:ascii="Times New Roman" w:hAnsi="Times New Roman" w:hint="eastAsia"/>
          <w:i/>
          <w:szCs w:val="24"/>
          <w:lang w:val="bg-BG"/>
        </w:rPr>
        <w:t>на</w:t>
      </w:r>
      <w:r w:rsidRPr="00D6086A">
        <w:rPr>
          <w:rFonts w:ascii="Times New Roman" w:hAnsi="Times New Roman"/>
          <w:i/>
          <w:szCs w:val="24"/>
          <w:lang w:val="bg-BG"/>
        </w:rPr>
        <w:t xml:space="preserve"> § 45, </w:t>
      </w:r>
      <w:r w:rsidRPr="00D6086A">
        <w:rPr>
          <w:rFonts w:ascii="Times New Roman" w:hAnsi="Times New Roman" w:hint="eastAsia"/>
          <w:i/>
          <w:szCs w:val="24"/>
          <w:lang w:val="bg-BG"/>
        </w:rPr>
        <w:t>който</w:t>
      </w:r>
      <w:r w:rsidRPr="00D6086A">
        <w:rPr>
          <w:rFonts w:ascii="Times New Roman" w:hAnsi="Times New Roman"/>
          <w:i/>
          <w:szCs w:val="24"/>
          <w:lang w:val="bg-BG"/>
        </w:rPr>
        <w:t xml:space="preserve"> </w:t>
      </w:r>
      <w:r w:rsidRPr="00D6086A">
        <w:rPr>
          <w:rFonts w:ascii="Times New Roman" w:hAnsi="Times New Roman" w:hint="eastAsia"/>
          <w:i/>
          <w:szCs w:val="24"/>
          <w:lang w:val="bg-BG"/>
        </w:rPr>
        <w:t>влиза</w:t>
      </w:r>
      <w:r w:rsidRPr="00D6086A">
        <w:rPr>
          <w:rFonts w:ascii="Times New Roman" w:hAnsi="Times New Roman"/>
          <w:i/>
          <w:szCs w:val="24"/>
          <w:lang w:val="bg-BG"/>
        </w:rPr>
        <w:t xml:space="preserve"> </w:t>
      </w:r>
      <w:r w:rsidRPr="00D6086A">
        <w:rPr>
          <w:rFonts w:ascii="Times New Roman" w:hAnsi="Times New Roman" w:hint="eastAsia"/>
          <w:i/>
          <w:szCs w:val="24"/>
          <w:lang w:val="bg-BG"/>
        </w:rPr>
        <w:t>в</w:t>
      </w:r>
      <w:r w:rsidRPr="00D6086A">
        <w:rPr>
          <w:rFonts w:ascii="Times New Roman" w:hAnsi="Times New Roman"/>
          <w:i/>
          <w:szCs w:val="24"/>
          <w:lang w:val="bg-BG"/>
        </w:rPr>
        <w:t xml:space="preserve"> </w:t>
      </w:r>
      <w:r w:rsidRPr="00D6086A">
        <w:rPr>
          <w:rFonts w:ascii="Times New Roman" w:hAnsi="Times New Roman" w:hint="eastAsia"/>
          <w:i/>
          <w:szCs w:val="24"/>
          <w:lang w:val="bg-BG"/>
        </w:rPr>
        <w:t>сила</w:t>
      </w:r>
      <w:r w:rsidRPr="00D6086A">
        <w:rPr>
          <w:rFonts w:ascii="Times New Roman" w:hAnsi="Times New Roman"/>
          <w:i/>
          <w:szCs w:val="24"/>
          <w:lang w:val="bg-BG"/>
        </w:rPr>
        <w:t xml:space="preserve"> </w:t>
      </w:r>
      <w:r w:rsidRPr="00D6086A">
        <w:rPr>
          <w:rFonts w:ascii="Times New Roman" w:hAnsi="Times New Roman" w:hint="eastAsia"/>
          <w:i/>
          <w:szCs w:val="24"/>
          <w:lang w:val="bg-BG"/>
        </w:rPr>
        <w:t>от</w:t>
      </w:r>
      <w:r w:rsidRPr="00D6086A">
        <w:rPr>
          <w:rFonts w:ascii="Times New Roman" w:hAnsi="Times New Roman"/>
          <w:i/>
          <w:szCs w:val="24"/>
          <w:lang w:val="bg-BG"/>
        </w:rPr>
        <w:t xml:space="preserve"> 21 </w:t>
      </w:r>
      <w:r w:rsidRPr="00D6086A">
        <w:rPr>
          <w:rFonts w:ascii="Times New Roman" w:hAnsi="Times New Roman" w:hint="eastAsia"/>
          <w:i/>
          <w:szCs w:val="24"/>
          <w:lang w:val="bg-BG"/>
        </w:rPr>
        <w:t>ноември</w:t>
      </w:r>
      <w:r w:rsidRPr="00D6086A">
        <w:rPr>
          <w:rFonts w:ascii="Times New Roman" w:hAnsi="Times New Roman"/>
          <w:i/>
          <w:szCs w:val="24"/>
          <w:lang w:val="bg-BG"/>
        </w:rPr>
        <w:t xml:space="preserve"> 2017 </w:t>
      </w:r>
      <w:r w:rsidRPr="00D6086A">
        <w:rPr>
          <w:rFonts w:ascii="Times New Roman" w:hAnsi="Times New Roman" w:hint="eastAsia"/>
          <w:i/>
          <w:szCs w:val="24"/>
          <w:lang w:val="bg-BG"/>
        </w:rPr>
        <w:t>г</w:t>
      </w:r>
      <w:r w:rsidRPr="00D6086A">
        <w:rPr>
          <w:rFonts w:ascii="Times New Roman" w:hAnsi="Times New Roman"/>
          <w:i/>
          <w:szCs w:val="24"/>
          <w:lang w:val="bg-BG"/>
        </w:rPr>
        <w:t xml:space="preserve">./18 </w:t>
      </w:r>
      <w:r w:rsidRPr="00D6086A">
        <w:rPr>
          <w:rFonts w:ascii="Times New Roman" w:hAnsi="Times New Roman" w:hint="eastAsia"/>
          <w:i/>
          <w:szCs w:val="24"/>
          <w:lang w:val="bg-BG"/>
        </w:rPr>
        <w:t>ноември</w:t>
      </w:r>
      <w:r w:rsidRPr="00D6086A">
        <w:rPr>
          <w:rFonts w:ascii="Times New Roman" w:hAnsi="Times New Roman"/>
          <w:i/>
          <w:szCs w:val="24"/>
          <w:lang w:val="bg-BG"/>
        </w:rPr>
        <w:t xml:space="preserve"> 2018 </w:t>
      </w:r>
      <w:r w:rsidRPr="00D6086A">
        <w:rPr>
          <w:rFonts w:ascii="Times New Roman" w:hAnsi="Times New Roman" w:hint="eastAsia"/>
          <w:i/>
          <w:szCs w:val="24"/>
          <w:lang w:val="bg-BG"/>
        </w:rPr>
        <w:t>г</w:t>
      </w:r>
      <w:r w:rsidRPr="00D6086A">
        <w:rPr>
          <w:rFonts w:ascii="Times New Roman" w:hAnsi="Times New Roman"/>
          <w:i/>
          <w:szCs w:val="24"/>
          <w:lang w:val="bg-BG"/>
        </w:rPr>
        <w:t>."</w:t>
      </w:r>
    </w:p>
    <w:p w:rsidR="00D1607C" w:rsidRDefault="00D1607C">
      <w:pPr>
        <w:ind w:firstLine="1134"/>
        <w:jc w:val="both"/>
        <w:rPr>
          <w:rFonts w:ascii="Times New Roman" w:hAnsi="Times New Roman"/>
          <w:szCs w:val="24"/>
          <w:lang w:val="en-US"/>
        </w:rPr>
      </w:pPr>
    </w:p>
    <w:p w:rsidR="009D01FD" w:rsidRDefault="009D01FD" w:rsidP="009D01FD">
      <w:pPr>
        <w:ind w:left="3540" w:firstLine="708"/>
        <w:rPr>
          <w:rFonts w:ascii="Times New Roman" w:hAnsi="Times New Roman"/>
          <w:b/>
          <w:szCs w:val="24"/>
          <w:lang w:val="bg-BG" w:eastAsia="bg-BG"/>
        </w:rPr>
      </w:pPr>
    </w:p>
    <w:p w:rsidR="009D01FD" w:rsidRPr="000E39AA" w:rsidRDefault="009D01FD" w:rsidP="002A0553">
      <w:pPr>
        <w:ind w:left="4320" w:firstLine="708"/>
        <w:rPr>
          <w:rFonts w:ascii="Times New Roman" w:hAnsi="Times New Roman"/>
          <w:b/>
          <w:szCs w:val="24"/>
          <w:lang w:eastAsia="bg-BG"/>
        </w:rPr>
      </w:pPr>
      <w:r>
        <w:rPr>
          <w:rFonts w:ascii="Times New Roman" w:hAnsi="Times New Roman"/>
          <w:b/>
          <w:szCs w:val="24"/>
          <w:lang w:val="bg-BG" w:eastAsia="bg-BG"/>
        </w:rPr>
        <w:t>Председател</w:t>
      </w:r>
      <w:r w:rsidRPr="000E39AA">
        <w:rPr>
          <w:rFonts w:ascii="Times New Roman" w:hAnsi="Times New Roman"/>
          <w:b/>
          <w:szCs w:val="24"/>
          <w:lang w:eastAsia="bg-BG"/>
        </w:rPr>
        <w:t xml:space="preserve"> на КТСДП:</w:t>
      </w:r>
    </w:p>
    <w:p w:rsidR="009D01FD" w:rsidRPr="000E39AA" w:rsidRDefault="009D01FD" w:rsidP="002A0553">
      <w:pPr>
        <w:ind w:left="780"/>
        <w:rPr>
          <w:rFonts w:ascii="Times New Roman" w:hAnsi="Times New Roman"/>
          <w:b/>
          <w:szCs w:val="24"/>
          <w:lang w:eastAsia="bg-BG"/>
        </w:rPr>
      </w:pPr>
    </w:p>
    <w:p w:rsidR="009D01FD" w:rsidRPr="000E39AA" w:rsidRDefault="009D01FD" w:rsidP="002A0553">
      <w:pPr>
        <w:ind w:left="5832" w:firstLine="708"/>
        <w:rPr>
          <w:rFonts w:ascii="Times New Roman" w:hAnsi="Times New Roman"/>
          <w:b/>
          <w:szCs w:val="24"/>
          <w:lang w:eastAsia="bg-BG"/>
        </w:rPr>
      </w:pPr>
      <w:r w:rsidRPr="000E39AA">
        <w:rPr>
          <w:rFonts w:ascii="Times New Roman" w:hAnsi="Times New Roman"/>
          <w:b/>
          <w:szCs w:val="24"/>
          <w:lang w:eastAsia="bg-BG"/>
        </w:rPr>
        <w:t xml:space="preserve">Д-р </w:t>
      </w:r>
      <w:proofErr w:type="spellStart"/>
      <w:r w:rsidRPr="000E39AA">
        <w:rPr>
          <w:rFonts w:ascii="Times New Roman" w:hAnsi="Times New Roman"/>
          <w:b/>
          <w:szCs w:val="24"/>
          <w:lang w:eastAsia="bg-BG"/>
        </w:rPr>
        <w:t>Хасан</w:t>
      </w:r>
      <w:proofErr w:type="spellEnd"/>
      <w:r w:rsidRPr="000E39AA">
        <w:rPr>
          <w:rFonts w:ascii="Times New Roman" w:hAnsi="Times New Roman"/>
          <w:b/>
          <w:szCs w:val="24"/>
          <w:lang w:eastAsia="bg-BG"/>
        </w:rPr>
        <w:t xml:space="preserve"> </w:t>
      </w:r>
      <w:proofErr w:type="spellStart"/>
      <w:r w:rsidRPr="000E39AA">
        <w:rPr>
          <w:rFonts w:ascii="Times New Roman" w:hAnsi="Times New Roman"/>
          <w:b/>
          <w:szCs w:val="24"/>
          <w:lang w:eastAsia="bg-BG"/>
        </w:rPr>
        <w:t>Адемов</w:t>
      </w:r>
      <w:proofErr w:type="spellEnd"/>
    </w:p>
    <w:p w:rsidR="009D01FD" w:rsidRPr="009D01FD" w:rsidRDefault="009D01FD" w:rsidP="002A0553">
      <w:pPr>
        <w:tabs>
          <w:tab w:val="left" w:pos="709"/>
        </w:tabs>
        <w:ind w:left="780"/>
        <w:jc w:val="both"/>
        <w:rPr>
          <w:rFonts w:ascii="Times New Roman" w:hAnsi="Times New Roman"/>
          <w:szCs w:val="24"/>
          <w:lang w:val="en-US"/>
        </w:rPr>
      </w:pPr>
    </w:p>
    <w:sectPr w:rsidR="009D01FD" w:rsidRPr="009D01FD" w:rsidSect="00900A8A">
      <w:headerReference w:type="even" r:id="rId13"/>
      <w:headerReference w:type="default" r:id="rId14"/>
      <w:footerReference w:type="even" r:id="rId15"/>
      <w:footerReference w:type="default" r:id="rId16"/>
      <w:headerReference w:type="first" r:id="rId17"/>
      <w:footerReference w:type="first" r:id="rId18"/>
      <w:pgSz w:w="11907" w:h="16840" w:code="9"/>
      <w:pgMar w:top="1134" w:right="1275" w:bottom="1418" w:left="1463" w:header="1021" w:footer="709"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EF" w:rsidRDefault="00597CEF">
      <w:r>
        <w:separator/>
      </w:r>
    </w:p>
  </w:endnote>
  <w:endnote w:type="continuationSeparator" w:id="0">
    <w:p w:rsidR="00597CEF" w:rsidRDefault="0059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
    <w:altName w:val="Segoe UI"/>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53" w:rsidRDefault="002A0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84068"/>
      <w:docPartObj>
        <w:docPartGallery w:val="Page Numbers (Bottom of Page)"/>
        <w:docPartUnique/>
      </w:docPartObj>
    </w:sdtPr>
    <w:sdtEndPr>
      <w:rPr>
        <w:rFonts w:ascii="Times New Roman" w:hAnsi="Times New Roman"/>
        <w:noProof/>
        <w:szCs w:val="24"/>
      </w:rPr>
    </w:sdtEndPr>
    <w:sdtContent>
      <w:p w:rsidR="002A0553" w:rsidRPr="002A0553" w:rsidRDefault="002A0553">
        <w:pPr>
          <w:pStyle w:val="Footer"/>
          <w:jc w:val="right"/>
          <w:rPr>
            <w:rFonts w:ascii="Times New Roman" w:hAnsi="Times New Roman"/>
            <w:szCs w:val="24"/>
          </w:rPr>
        </w:pPr>
        <w:r w:rsidRPr="002A0553">
          <w:rPr>
            <w:rFonts w:ascii="Times New Roman" w:hAnsi="Times New Roman"/>
            <w:szCs w:val="24"/>
          </w:rPr>
          <w:fldChar w:fldCharType="begin"/>
        </w:r>
        <w:r w:rsidRPr="002A0553">
          <w:rPr>
            <w:rFonts w:ascii="Times New Roman" w:hAnsi="Times New Roman"/>
            <w:szCs w:val="24"/>
          </w:rPr>
          <w:instrText xml:space="preserve"> PAGE   \* MERGEFORMAT </w:instrText>
        </w:r>
        <w:r w:rsidRPr="002A0553">
          <w:rPr>
            <w:rFonts w:ascii="Times New Roman" w:hAnsi="Times New Roman"/>
            <w:szCs w:val="24"/>
          </w:rPr>
          <w:fldChar w:fldCharType="separate"/>
        </w:r>
        <w:r>
          <w:rPr>
            <w:rFonts w:ascii="Times New Roman" w:hAnsi="Times New Roman"/>
            <w:noProof/>
            <w:szCs w:val="24"/>
          </w:rPr>
          <w:t>26</w:t>
        </w:r>
        <w:r w:rsidRPr="002A0553">
          <w:rPr>
            <w:rFonts w:ascii="Times New Roman" w:hAnsi="Times New Roman"/>
            <w:noProof/>
            <w:szCs w:val="24"/>
          </w:rPr>
          <w:fldChar w:fldCharType="end"/>
        </w:r>
      </w:p>
    </w:sdtContent>
  </w:sdt>
  <w:p w:rsidR="002A0553" w:rsidRDefault="002A055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53" w:rsidRDefault="002A0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EF" w:rsidRDefault="00597CEF">
      <w:r>
        <w:separator/>
      </w:r>
    </w:p>
  </w:footnote>
  <w:footnote w:type="continuationSeparator" w:id="0">
    <w:p w:rsidR="00597CEF" w:rsidRDefault="0059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4B" w:rsidRDefault="00693A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A4B" w:rsidRDefault="0069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53" w:rsidRDefault="002A05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53" w:rsidRDefault="002A0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99F"/>
    <w:multiLevelType w:val="hybridMultilevel"/>
    <w:tmpl w:val="F342DC40"/>
    <w:lvl w:ilvl="0" w:tplc="207A68B8">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E4D041D"/>
    <w:multiLevelType w:val="hybridMultilevel"/>
    <w:tmpl w:val="6C8A41DC"/>
    <w:lvl w:ilvl="0" w:tplc="F190D32A">
      <w:start w:val="1"/>
      <w:numFmt w:val="decimal"/>
      <w:lvlText w:val="%1."/>
      <w:lvlJc w:val="left"/>
      <w:pPr>
        <w:ind w:left="645" w:hanging="360"/>
      </w:pPr>
      <w:rPr>
        <w:rFonts w:cs="Times New Roman" w:hint="default"/>
      </w:rPr>
    </w:lvl>
    <w:lvl w:ilvl="1" w:tplc="04020019" w:tentative="1">
      <w:start w:val="1"/>
      <w:numFmt w:val="lowerLetter"/>
      <w:lvlText w:val="%2."/>
      <w:lvlJc w:val="left"/>
      <w:pPr>
        <w:ind w:left="1365" w:hanging="360"/>
      </w:pPr>
      <w:rPr>
        <w:rFonts w:cs="Times New Roman"/>
      </w:rPr>
    </w:lvl>
    <w:lvl w:ilvl="2" w:tplc="0402001B" w:tentative="1">
      <w:start w:val="1"/>
      <w:numFmt w:val="lowerRoman"/>
      <w:lvlText w:val="%3."/>
      <w:lvlJc w:val="right"/>
      <w:pPr>
        <w:ind w:left="2085" w:hanging="180"/>
      </w:pPr>
      <w:rPr>
        <w:rFonts w:cs="Times New Roman"/>
      </w:rPr>
    </w:lvl>
    <w:lvl w:ilvl="3" w:tplc="0402000F" w:tentative="1">
      <w:start w:val="1"/>
      <w:numFmt w:val="decimal"/>
      <w:lvlText w:val="%4."/>
      <w:lvlJc w:val="left"/>
      <w:pPr>
        <w:ind w:left="2805" w:hanging="360"/>
      </w:pPr>
      <w:rPr>
        <w:rFonts w:cs="Times New Roman"/>
      </w:rPr>
    </w:lvl>
    <w:lvl w:ilvl="4" w:tplc="04020019" w:tentative="1">
      <w:start w:val="1"/>
      <w:numFmt w:val="lowerLetter"/>
      <w:lvlText w:val="%5."/>
      <w:lvlJc w:val="left"/>
      <w:pPr>
        <w:ind w:left="3525" w:hanging="360"/>
      </w:pPr>
      <w:rPr>
        <w:rFonts w:cs="Times New Roman"/>
      </w:rPr>
    </w:lvl>
    <w:lvl w:ilvl="5" w:tplc="0402001B" w:tentative="1">
      <w:start w:val="1"/>
      <w:numFmt w:val="lowerRoman"/>
      <w:lvlText w:val="%6."/>
      <w:lvlJc w:val="right"/>
      <w:pPr>
        <w:ind w:left="4245" w:hanging="180"/>
      </w:pPr>
      <w:rPr>
        <w:rFonts w:cs="Times New Roman"/>
      </w:rPr>
    </w:lvl>
    <w:lvl w:ilvl="6" w:tplc="0402000F" w:tentative="1">
      <w:start w:val="1"/>
      <w:numFmt w:val="decimal"/>
      <w:lvlText w:val="%7."/>
      <w:lvlJc w:val="left"/>
      <w:pPr>
        <w:ind w:left="4965" w:hanging="360"/>
      </w:pPr>
      <w:rPr>
        <w:rFonts w:cs="Times New Roman"/>
      </w:rPr>
    </w:lvl>
    <w:lvl w:ilvl="7" w:tplc="04020019" w:tentative="1">
      <w:start w:val="1"/>
      <w:numFmt w:val="lowerLetter"/>
      <w:lvlText w:val="%8."/>
      <w:lvlJc w:val="left"/>
      <w:pPr>
        <w:ind w:left="5685" w:hanging="360"/>
      </w:pPr>
      <w:rPr>
        <w:rFonts w:cs="Times New Roman"/>
      </w:rPr>
    </w:lvl>
    <w:lvl w:ilvl="8" w:tplc="0402001B" w:tentative="1">
      <w:start w:val="1"/>
      <w:numFmt w:val="lowerRoman"/>
      <w:lvlText w:val="%9."/>
      <w:lvlJc w:val="right"/>
      <w:pPr>
        <w:ind w:left="6405" w:hanging="180"/>
      </w:pPr>
      <w:rPr>
        <w:rFonts w:cs="Times New Roman"/>
      </w:rPr>
    </w:lvl>
  </w:abstractNum>
  <w:abstractNum w:abstractNumId="2">
    <w:nsid w:val="3E1154A9"/>
    <w:multiLevelType w:val="hybridMultilevel"/>
    <w:tmpl w:val="E91A21EA"/>
    <w:lvl w:ilvl="0" w:tplc="8F8C6DBE">
      <w:start w:val="1"/>
      <w:numFmt w:val="decimal"/>
      <w:lvlText w:val="%1."/>
      <w:lvlJc w:val="left"/>
      <w:pPr>
        <w:ind w:left="1069" w:hanging="360"/>
      </w:pPr>
      <w:rPr>
        <w:rFonts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3">
    <w:nsid w:val="4A9F6B93"/>
    <w:multiLevelType w:val="hybridMultilevel"/>
    <w:tmpl w:val="B8704158"/>
    <w:lvl w:ilvl="0" w:tplc="8D84825E">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EC071D6"/>
    <w:multiLevelType w:val="hybridMultilevel"/>
    <w:tmpl w:val="D1BA78DE"/>
    <w:lvl w:ilvl="0" w:tplc="AA6C89FA">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0A84E58"/>
    <w:multiLevelType w:val="hybridMultilevel"/>
    <w:tmpl w:val="7AC8B56C"/>
    <w:lvl w:ilvl="0" w:tplc="5D4CAAFA">
      <w:start w:val="1"/>
      <w:numFmt w:val="decimal"/>
      <w:lvlText w:val="%1."/>
      <w:lvlJc w:val="left"/>
      <w:pPr>
        <w:ind w:left="1069" w:hanging="360"/>
      </w:pPr>
      <w:rPr>
        <w:rFonts w:cs="Times New Roman" w:hint="default"/>
        <w:b/>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6">
    <w:nsid w:val="64961B68"/>
    <w:multiLevelType w:val="hybridMultilevel"/>
    <w:tmpl w:val="86643174"/>
    <w:lvl w:ilvl="0" w:tplc="B6DA5D9E">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7">
    <w:nsid w:val="68991162"/>
    <w:multiLevelType w:val="hybridMultilevel"/>
    <w:tmpl w:val="389C0138"/>
    <w:lvl w:ilvl="0" w:tplc="0409000F">
      <w:start w:val="1"/>
      <w:numFmt w:val="decimal"/>
      <w:lvlText w:val="%1."/>
      <w:lvlJc w:val="left"/>
      <w:pPr>
        <w:tabs>
          <w:tab w:val="num" w:pos="1854"/>
        </w:tabs>
        <w:ind w:left="1854" w:hanging="360"/>
      </w:pPr>
      <w:rPr>
        <w:rFonts w:cs="Times New Roman"/>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num w:numId="1">
    <w:abstractNumId w:val="2"/>
  </w:num>
  <w:num w:numId="2">
    <w:abstractNumId w:val="6"/>
  </w:num>
  <w:num w:numId="3">
    <w:abstractNumId w:val="5"/>
  </w:num>
  <w:num w:numId="4">
    <w:abstractNumId w:val="7"/>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50"/>
    <w:rsid w:val="00001C41"/>
    <w:rsid w:val="0002140A"/>
    <w:rsid w:val="000364D5"/>
    <w:rsid w:val="00037EA1"/>
    <w:rsid w:val="00040851"/>
    <w:rsid w:val="00045D3A"/>
    <w:rsid w:val="00053CAB"/>
    <w:rsid w:val="00064C99"/>
    <w:rsid w:val="00067FDF"/>
    <w:rsid w:val="0008232F"/>
    <w:rsid w:val="00093D9B"/>
    <w:rsid w:val="000C5E79"/>
    <w:rsid w:val="000F2AF9"/>
    <w:rsid w:val="00115FD8"/>
    <w:rsid w:val="0013621F"/>
    <w:rsid w:val="0014001E"/>
    <w:rsid w:val="00144531"/>
    <w:rsid w:val="0015349E"/>
    <w:rsid w:val="00156EAF"/>
    <w:rsid w:val="00156F07"/>
    <w:rsid w:val="00162BAB"/>
    <w:rsid w:val="00180F6D"/>
    <w:rsid w:val="001869CA"/>
    <w:rsid w:val="001B1221"/>
    <w:rsid w:val="001B7A1D"/>
    <w:rsid w:val="001D2B34"/>
    <w:rsid w:val="001D5080"/>
    <w:rsid w:val="001E2E3F"/>
    <w:rsid w:val="001E41CB"/>
    <w:rsid w:val="001F2693"/>
    <w:rsid w:val="00201BAE"/>
    <w:rsid w:val="002123A4"/>
    <w:rsid w:val="002230D8"/>
    <w:rsid w:val="002745A5"/>
    <w:rsid w:val="002A0225"/>
    <w:rsid w:val="002A0553"/>
    <w:rsid w:val="002A4052"/>
    <w:rsid w:val="002B165A"/>
    <w:rsid w:val="002B71C3"/>
    <w:rsid w:val="002D1EA4"/>
    <w:rsid w:val="002E298F"/>
    <w:rsid w:val="002F1094"/>
    <w:rsid w:val="002F38B4"/>
    <w:rsid w:val="002F48BE"/>
    <w:rsid w:val="003012FE"/>
    <w:rsid w:val="00301380"/>
    <w:rsid w:val="00325BED"/>
    <w:rsid w:val="0034065D"/>
    <w:rsid w:val="00351A85"/>
    <w:rsid w:val="00366080"/>
    <w:rsid w:val="003855C6"/>
    <w:rsid w:val="003A190B"/>
    <w:rsid w:val="003D3187"/>
    <w:rsid w:val="00411D50"/>
    <w:rsid w:val="004137CD"/>
    <w:rsid w:val="004175A5"/>
    <w:rsid w:val="0042710C"/>
    <w:rsid w:val="00434972"/>
    <w:rsid w:val="004432B1"/>
    <w:rsid w:val="004469C3"/>
    <w:rsid w:val="0045280E"/>
    <w:rsid w:val="00470B31"/>
    <w:rsid w:val="004838EB"/>
    <w:rsid w:val="00483ABA"/>
    <w:rsid w:val="004A5818"/>
    <w:rsid w:val="004C073F"/>
    <w:rsid w:val="004D38C5"/>
    <w:rsid w:val="0050053A"/>
    <w:rsid w:val="00500670"/>
    <w:rsid w:val="0050515C"/>
    <w:rsid w:val="00507DC2"/>
    <w:rsid w:val="00510860"/>
    <w:rsid w:val="005427ED"/>
    <w:rsid w:val="0055737D"/>
    <w:rsid w:val="00567532"/>
    <w:rsid w:val="005822EE"/>
    <w:rsid w:val="005902EB"/>
    <w:rsid w:val="00592942"/>
    <w:rsid w:val="00594C35"/>
    <w:rsid w:val="00597CEF"/>
    <w:rsid w:val="005A39E7"/>
    <w:rsid w:val="005A7CB0"/>
    <w:rsid w:val="005C2053"/>
    <w:rsid w:val="005D57D4"/>
    <w:rsid w:val="005E0558"/>
    <w:rsid w:val="005F598E"/>
    <w:rsid w:val="00632271"/>
    <w:rsid w:val="0066103D"/>
    <w:rsid w:val="00662295"/>
    <w:rsid w:val="006670D3"/>
    <w:rsid w:val="00686B15"/>
    <w:rsid w:val="00693234"/>
    <w:rsid w:val="00693A4B"/>
    <w:rsid w:val="006A060B"/>
    <w:rsid w:val="006A6D22"/>
    <w:rsid w:val="006B1907"/>
    <w:rsid w:val="006B5F4D"/>
    <w:rsid w:val="006C6D98"/>
    <w:rsid w:val="006D3759"/>
    <w:rsid w:val="006E2891"/>
    <w:rsid w:val="00714676"/>
    <w:rsid w:val="007206E6"/>
    <w:rsid w:val="007312E9"/>
    <w:rsid w:val="00734A68"/>
    <w:rsid w:val="00745B3D"/>
    <w:rsid w:val="00750815"/>
    <w:rsid w:val="00757BDC"/>
    <w:rsid w:val="00771AE7"/>
    <w:rsid w:val="00777B93"/>
    <w:rsid w:val="00783E3D"/>
    <w:rsid w:val="007844AD"/>
    <w:rsid w:val="007A280B"/>
    <w:rsid w:val="007B6C31"/>
    <w:rsid w:val="007B7C0F"/>
    <w:rsid w:val="007C7E02"/>
    <w:rsid w:val="007D226D"/>
    <w:rsid w:val="007D7A74"/>
    <w:rsid w:val="007E4964"/>
    <w:rsid w:val="007E4F64"/>
    <w:rsid w:val="007E5C62"/>
    <w:rsid w:val="007F2280"/>
    <w:rsid w:val="0080288F"/>
    <w:rsid w:val="00810E08"/>
    <w:rsid w:val="00813EAF"/>
    <w:rsid w:val="008152AE"/>
    <w:rsid w:val="00815FEC"/>
    <w:rsid w:val="008202E2"/>
    <w:rsid w:val="00827526"/>
    <w:rsid w:val="008332B3"/>
    <w:rsid w:val="00834946"/>
    <w:rsid w:val="00842269"/>
    <w:rsid w:val="00842817"/>
    <w:rsid w:val="00844AE0"/>
    <w:rsid w:val="00845357"/>
    <w:rsid w:val="00867E2B"/>
    <w:rsid w:val="0087121E"/>
    <w:rsid w:val="00877BDB"/>
    <w:rsid w:val="00882BB1"/>
    <w:rsid w:val="0089130E"/>
    <w:rsid w:val="008A3E51"/>
    <w:rsid w:val="008C66F9"/>
    <w:rsid w:val="008F0581"/>
    <w:rsid w:val="00900A8A"/>
    <w:rsid w:val="009137CB"/>
    <w:rsid w:val="009454FC"/>
    <w:rsid w:val="00960478"/>
    <w:rsid w:val="009605FE"/>
    <w:rsid w:val="00964549"/>
    <w:rsid w:val="00966D81"/>
    <w:rsid w:val="009A584E"/>
    <w:rsid w:val="009C32CE"/>
    <w:rsid w:val="009C3F99"/>
    <w:rsid w:val="009C5022"/>
    <w:rsid w:val="009D01FD"/>
    <w:rsid w:val="009E34C8"/>
    <w:rsid w:val="009E7145"/>
    <w:rsid w:val="00A22557"/>
    <w:rsid w:val="00A4596D"/>
    <w:rsid w:val="00A506DF"/>
    <w:rsid w:val="00A72F06"/>
    <w:rsid w:val="00A815B5"/>
    <w:rsid w:val="00A95451"/>
    <w:rsid w:val="00A96E4A"/>
    <w:rsid w:val="00AA4FFC"/>
    <w:rsid w:val="00AA5853"/>
    <w:rsid w:val="00AE3AFB"/>
    <w:rsid w:val="00AE5349"/>
    <w:rsid w:val="00B15ECC"/>
    <w:rsid w:val="00B17515"/>
    <w:rsid w:val="00B31C1A"/>
    <w:rsid w:val="00B60453"/>
    <w:rsid w:val="00B64235"/>
    <w:rsid w:val="00B70F91"/>
    <w:rsid w:val="00B71786"/>
    <w:rsid w:val="00B74600"/>
    <w:rsid w:val="00B74E0A"/>
    <w:rsid w:val="00B83973"/>
    <w:rsid w:val="00BB5214"/>
    <w:rsid w:val="00BC02B1"/>
    <w:rsid w:val="00BC1B40"/>
    <w:rsid w:val="00BC56A8"/>
    <w:rsid w:val="00BC61E6"/>
    <w:rsid w:val="00BD7267"/>
    <w:rsid w:val="00BE05B8"/>
    <w:rsid w:val="00BF2A18"/>
    <w:rsid w:val="00BF4A2B"/>
    <w:rsid w:val="00C015B4"/>
    <w:rsid w:val="00C030FB"/>
    <w:rsid w:val="00C04A82"/>
    <w:rsid w:val="00C17D96"/>
    <w:rsid w:val="00C328D5"/>
    <w:rsid w:val="00C349B5"/>
    <w:rsid w:val="00C427B0"/>
    <w:rsid w:val="00C4283F"/>
    <w:rsid w:val="00C4796F"/>
    <w:rsid w:val="00C57C78"/>
    <w:rsid w:val="00C67607"/>
    <w:rsid w:val="00C76798"/>
    <w:rsid w:val="00C912B7"/>
    <w:rsid w:val="00C91DE2"/>
    <w:rsid w:val="00CB1461"/>
    <w:rsid w:val="00CB4652"/>
    <w:rsid w:val="00CC7830"/>
    <w:rsid w:val="00CE3A24"/>
    <w:rsid w:val="00CE72F9"/>
    <w:rsid w:val="00CE782F"/>
    <w:rsid w:val="00D13209"/>
    <w:rsid w:val="00D1607C"/>
    <w:rsid w:val="00D26165"/>
    <w:rsid w:val="00D40B25"/>
    <w:rsid w:val="00D6086A"/>
    <w:rsid w:val="00D74E00"/>
    <w:rsid w:val="00D76FC0"/>
    <w:rsid w:val="00D961E1"/>
    <w:rsid w:val="00D970FE"/>
    <w:rsid w:val="00D978CE"/>
    <w:rsid w:val="00DA112D"/>
    <w:rsid w:val="00DC61C0"/>
    <w:rsid w:val="00E0293D"/>
    <w:rsid w:val="00E129A5"/>
    <w:rsid w:val="00E30E6A"/>
    <w:rsid w:val="00E31F3A"/>
    <w:rsid w:val="00E44FEE"/>
    <w:rsid w:val="00E4626C"/>
    <w:rsid w:val="00E51811"/>
    <w:rsid w:val="00E57278"/>
    <w:rsid w:val="00E620E7"/>
    <w:rsid w:val="00E6301F"/>
    <w:rsid w:val="00E66EBB"/>
    <w:rsid w:val="00E80FA0"/>
    <w:rsid w:val="00EA22F6"/>
    <w:rsid w:val="00EA5016"/>
    <w:rsid w:val="00EA7A8A"/>
    <w:rsid w:val="00EB335D"/>
    <w:rsid w:val="00EC2CBD"/>
    <w:rsid w:val="00EC4B31"/>
    <w:rsid w:val="00ED73F5"/>
    <w:rsid w:val="00EE5455"/>
    <w:rsid w:val="00EF4FA3"/>
    <w:rsid w:val="00F00F1B"/>
    <w:rsid w:val="00F023B0"/>
    <w:rsid w:val="00F115C4"/>
    <w:rsid w:val="00F23702"/>
    <w:rsid w:val="00F431E6"/>
    <w:rsid w:val="00F574CD"/>
    <w:rsid w:val="00F60673"/>
    <w:rsid w:val="00F670F3"/>
    <w:rsid w:val="00F75FC9"/>
    <w:rsid w:val="00F86DAF"/>
    <w:rsid w:val="00FA7511"/>
    <w:rsid w:val="00FB2916"/>
    <w:rsid w:val="00FB62FA"/>
    <w:rsid w:val="00FC37EF"/>
    <w:rsid w:val="00FC6F3F"/>
    <w:rsid w:val="00FD0733"/>
    <w:rsid w:val="00FD423A"/>
    <w:rsid w:val="00FD79BB"/>
    <w:rsid w:val="00FF6F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86A"/>
    <w:rPr>
      <w:rFonts w:ascii="Hebar" w:hAnsi="Hebar"/>
      <w:sz w:val="24"/>
      <w:lang w:val="en-GB" w:eastAsia="en-US"/>
    </w:rPr>
  </w:style>
  <w:style w:type="paragraph" w:styleId="Heading1">
    <w:name w:val="heading 1"/>
    <w:basedOn w:val="Normal"/>
    <w:next w:val="Normal"/>
    <w:link w:val="Heading1Char"/>
    <w:uiPriority w:val="9"/>
    <w:qFormat/>
    <w:pPr>
      <w:keepNext/>
      <w:jc w:val="center"/>
      <w:outlineLvl w:val="0"/>
    </w:pPr>
    <w:rPr>
      <w:rFonts w:ascii="NewSaturionCyr" w:hAnsi="NewSaturionCyr"/>
      <w:b/>
      <w:sz w:val="32"/>
      <w:lang w:val="bg-BG"/>
    </w:rPr>
  </w:style>
  <w:style w:type="paragraph" w:styleId="Heading4">
    <w:name w:val="heading 4"/>
    <w:basedOn w:val="Normal"/>
    <w:next w:val="Normal"/>
    <w:link w:val="Heading4Char"/>
    <w:uiPriority w:val="9"/>
    <w:qFormat/>
    <w:rsid w:val="00E620E7"/>
    <w:pPr>
      <w:keepNext/>
      <w:ind w:firstLine="720"/>
      <w:jc w:val="both"/>
      <w:outlineLvl w:val="3"/>
    </w:pPr>
    <w:rPr>
      <w:rFonts w:ascii="Arial" w:hAnsi="Arial" w:cs="Arial"/>
      <w:b/>
      <w:bCs/>
      <w:szCs w:val="24"/>
      <w:lang w:val="bg-BG"/>
    </w:rPr>
  </w:style>
  <w:style w:type="paragraph" w:styleId="Heading5">
    <w:name w:val="heading 5"/>
    <w:basedOn w:val="Normal"/>
    <w:next w:val="Normal"/>
    <w:link w:val="Heading5Char"/>
    <w:uiPriority w:val="9"/>
    <w:qFormat/>
    <w:rsid w:val="00E620E7"/>
    <w:pPr>
      <w:spacing w:before="240" w:after="60"/>
      <w:outlineLvl w:val="4"/>
    </w:pPr>
    <w:rPr>
      <w:b/>
      <w:bCs/>
      <w:i/>
      <w:iCs/>
      <w:sz w:val="26"/>
      <w:szCs w:val="26"/>
    </w:rPr>
  </w:style>
  <w:style w:type="paragraph" w:styleId="Heading6">
    <w:name w:val="heading 6"/>
    <w:basedOn w:val="Normal"/>
    <w:next w:val="Normal"/>
    <w:link w:val="Heading6Char"/>
    <w:uiPriority w:val="9"/>
    <w:qFormat/>
    <w:pPr>
      <w:keepNext/>
      <w:widowControl w:val="0"/>
      <w:jc w:val="center"/>
      <w:outlineLvl w:val="5"/>
    </w:pPr>
    <w:rPr>
      <w:rFonts w:ascii="HebarU" w:hAnsi="HebarU"/>
      <w:b/>
      <w:sz w:val="22"/>
      <w:lang w:val="bg-BG"/>
    </w:rPr>
  </w:style>
  <w:style w:type="paragraph" w:styleId="Heading7">
    <w:name w:val="heading 7"/>
    <w:basedOn w:val="Normal"/>
    <w:next w:val="Normal"/>
    <w:link w:val="Heading7Char"/>
    <w:uiPriority w:val="9"/>
    <w:qFormat/>
    <w:pPr>
      <w:keepNext/>
      <w:widowControl w:val="0"/>
      <w:ind w:firstLine="720"/>
      <w:jc w:val="center"/>
      <w:outlineLvl w:val="6"/>
    </w:pPr>
    <w:rPr>
      <w:rFonts w:ascii="HebarU" w:hAnsi="HebarU"/>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Hebar" w:hAnsi="Heba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bar" w:hAnsi="Hebar"/>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Hebar" w:hAnsi="Hebar"/>
      <w:sz w:val="24"/>
      <w:lang w:val="en-GB" w:eastAsia="en-US"/>
    </w:rPr>
  </w:style>
  <w:style w:type="character" w:styleId="PageNumber">
    <w:name w:val="page number"/>
    <w:basedOn w:val="DefaultParagraphFont"/>
    <w:uiPriority w:val="99"/>
    <w:rPr>
      <w:rFonts w:cs="Times New Roman"/>
    </w:rPr>
  </w:style>
  <w:style w:type="paragraph" w:customStyle="1" w:styleId="BodyText21">
    <w:name w:val="Body Text 21"/>
    <w:basedOn w:val="Normal"/>
    <w:pPr>
      <w:widowControl w:val="0"/>
      <w:ind w:firstLine="1418"/>
      <w:jc w:val="both"/>
    </w:pPr>
    <w:rPr>
      <w:rFonts w:ascii="HebarU" w:hAnsi="HebarU"/>
      <w:sz w:val="22"/>
      <w:lang w:val="bg-BG"/>
    </w:rPr>
  </w:style>
  <w:style w:type="paragraph" w:styleId="BodyText3">
    <w:name w:val="Body Text 3"/>
    <w:basedOn w:val="Normal"/>
    <w:link w:val="BodyText3Char"/>
    <w:uiPriority w:val="99"/>
    <w:pPr>
      <w:widowControl w:val="0"/>
      <w:jc w:val="both"/>
    </w:pPr>
    <w:rPr>
      <w:rFonts w:ascii="HebarU" w:hAnsi="HebarU"/>
      <w:sz w:val="22"/>
      <w:lang w:val="bg-BG"/>
    </w:rPr>
  </w:style>
  <w:style w:type="character" w:customStyle="1" w:styleId="BodyText3Char">
    <w:name w:val="Body Text 3 Char"/>
    <w:basedOn w:val="DefaultParagraphFont"/>
    <w:link w:val="BodyText3"/>
    <w:uiPriority w:val="99"/>
    <w:semiHidden/>
    <w:rPr>
      <w:rFonts w:ascii="Hebar" w:hAnsi="Hebar"/>
      <w:sz w:val="16"/>
      <w:szCs w:val="16"/>
      <w:lang w:val="en-GB" w:eastAsia="en-US"/>
    </w:rPr>
  </w:style>
  <w:style w:type="paragraph" w:styleId="Title">
    <w:name w:val="Title"/>
    <w:basedOn w:val="Normal"/>
    <w:link w:val="TitleChar"/>
    <w:uiPriority w:val="10"/>
    <w:qFormat/>
    <w:pPr>
      <w:tabs>
        <w:tab w:val="left" w:pos="1985"/>
      </w:tabs>
      <w:jc w:val="center"/>
    </w:pPr>
    <w:rPr>
      <w:rFonts w:ascii="NewSaturionModernCyr" w:hAnsi="NewSaturionModernCyr"/>
      <w:b/>
      <w:spacing w:val="50"/>
      <w:sz w:val="2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eastAsia="en-US"/>
    </w:rPr>
  </w:style>
  <w:style w:type="paragraph" w:styleId="BodyText">
    <w:name w:val="Body Text"/>
    <w:basedOn w:val="Normal"/>
    <w:link w:val="BodyTextChar"/>
    <w:uiPriority w:val="99"/>
    <w:rsid w:val="00E620E7"/>
    <w:pPr>
      <w:spacing w:after="120"/>
    </w:pPr>
  </w:style>
  <w:style w:type="character" w:customStyle="1" w:styleId="BodyTextChar">
    <w:name w:val="Body Text Char"/>
    <w:basedOn w:val="DefaultParagraphFont"/>
    <w:link w:val="BodyText"/>
    <w:uiPriority w:val="99"/>
    <w:semiHidden/>
    <w:rPr>
      <w:rFonts w:ascii="Hebar" w:hAnsi="Hebar"/>
      <w:sz w:val="24"/>
      <w:lang w:val="en-GB" w:eastAsia="en-US"/>
    </w:rPr>
  </w:style>
  <w:style w:type="paragraph" w:styleId="BodyTextIndent">
    <w:name w:val="Body Text Indent"/>
    <w:basedOn w:val="Normal"/>
    <w:link w:val="BodyTextIndentChar"/>
    <w:uiPriority w:val="99"/>
    <w:rsid w:val="00E620E7"/>
    <w:pPr>
      <w:spacing w:after="120"/>
      <w:ind w:left="283"/>
    </w:pPr>
  </w:style>
  <w:style w:type="character" w:customStyle="1" w:styleId="BodyTextIndentChar">
    <w:name w:val="Body Text Indent Char"/>
    <w:basedOn w:val="DefaultParagraphFont"/>
    <w:link w:val="BodyTextIndent"/>
    <w:uiPriority w:val="99"/>
    <w:semiHidden/>
    <w:rPr>
      <w:rFonts w:ascii="Hebar" w:hAnsi="Hebar"/>
      <w:sz w:val="24"/>
      <w:lang w:val="en-GB" w:eastAsia="en-US"/>
    </w:rPr>
  </w:style>
  <w:style w:type="paragraph" w:styleId="BodyTextIndent2">
    <w:name w:val="Body Text Indent 2"/>
    <w:basedOn w:val="Normal"/>
    <w:link w:val="BodyTextIndent2Char"/>
    <w:uiPriority w:val="99"/>
    <w:rsid w:val="00E620E7"/>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Hebar" w:hAnsi="Hebar"/>
      <w:sz w:val="24"/>
      <w:lang w:val="en-GB" w:eastAsia="en-US"/>
    </w:rPr>
  </w:style>
  <w:style w:type="paragraph" w:styleId="BodyTextIndent3">
    <w:name w:val="Body Text Indent 3"/>
    <w:basedOn w:val="Normal"/>
    <w:link w:val="BodyTextIndent3Char"/>
    <w:uiPriority w:val="99"/>
    <w:rsid w:val="00E620E7"/>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Hebar" w:hAnsi="Hebar"/>
      <w:sz w:val="16"/>
      <w:szCs w:val="16"/>
      <w:lang w:val="en-GB" w:eastAsia="en-US"/>
    </w:rPr>
  </w:style>
  <w:style w:type="paragraph" w:styleId="BodyText2">
    <w:name w:val="Body Text 2"/>
    <w:basedOn w:val="Normal"/>
    <w:link w:val="BodyText2Char"/>
    <w:uiPriority w:val="99"/>
    <w:rsid w:val="00E620E7"/>
    <w:pPr>
      <w:spacing w:after="120" w:line="480" w:lineRule="auto"/>
    </w:pPr>
  </w:style>
  <w:style w:type="character" w:customStyle="1" w:styleId="BodyText2Char">
    <w:name w:val="Body Text 2 Char"/>
    <w:basedOn w:val="DefaultParagraphFont"/>
    <w:link w:val="BodyText2"/>
    <w:uiPriority w:val="99"/>
    <w:semiHidden/>
    <w:rPr>
      <w:rFonts w:ascii="Hebar" w:hAnsi="Hebar"/>
      <w:sz w:val="24"/>
      <w:lang w:val="en-GB" w:eastAsia="en-US"/>
    </w:rPr>
  </w:style>
  <w:style w:type="paragraph" w:styleId="Subtitle">
    <w:name w:val="Subtitle"/>
    <w:basedOn w:val="Normal"/>
    <w:link w:val="SubtitleChar"/>
    <w:uiPriority w:val="11"/>
    <w:qFormat/>
    <w:rsid w:val="00E620E7"/>
    <w:pPr>
      <w:jc w:val="center"/>
    </w:pPr>
    <w:rPr>
      <w:rFonts w:ascii="A4p" w:hAnsi="A4p" w:cs="Arial"/>
      <w:b/>
      <w:bCs/>
      <w:szCs w:val="24"/>
      <w:lang w:val="bg-BG"/>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eastAsia="en-US"/>
    </w:rPr>
  </w:style>
  <w:style w:type="paragraph" w:styleId="PlainText">
    <w:name w:val="Plain Text"/>
    <w:basedOn w:val="Normal"/>
    <w:link w:val="PlainTextChar"/>
    <w:uiPriority w:val="99"/>
    <w:rsid w:val="00E620E7"/>
    <w:rPr>
      <w:rFonts w:ascii="Courier New" w:hAnsi="Courier New"/>
      <w:sz w:val="20"/>
    </w:rPr>
  </w:style>
  <w:style w:type="character" w:customStyle="1" w:styleId="PlainTextChar">
    <w:name w:val="Plain Text Char"/>
    <w:basedOn w:val="DefaultParagraphFont"/>
    <w:link w:val="PlainText"/>
    <w:uiPriority w:val="99"/>
    <w:semiHidden/>
    <w:rPr>
      <w:rFonts w:ascii="Courier New" w:hAnsi="Courier New" w:cs="Courier New"/>
      <w:lang w:val="en-GB" w:eastAsia="en-US"/>
    </w:rPr>
  </w:style>
  <w:style w:type="paragraph" w:styleId="BalloonText">
    <w:name w:val="Balloon Text"/>
    <w:basedOn w:val="Normal"/>
    <w:link w:val="BalloonTextChar"/>
    <w:uiPriority w:val="99"/>
    <w:semiHidden/>
    <w:rsid w:val="00E620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customStyle="1" w:styleId="Style">
    <w:name w:val="Style"/>
    <w:rsid w:val="00A4596D"/>
    <w:pPr>
      <w:autoSpaceDE w:val="0"/>
      <w:autoSpaceDN w:val="0"/>
      <w:adjustRightInd w:val="0"/>
      <w:ind w:left="140" w:right="140" w:firstLine="840"/>
      <w:jc w:val="both"/>
    </w:pPr>
    <w:rPr>
      <w:sz w:val="24"/>
      <w:szCs w:val="24"/>
    </w:rPr>
  </w:style>
  <w:style w:type="character" w:styleId="Emphasis">
    <w:name w:val="Emphasis"/>
    <w:basedOn w:val="DefaultParagraphFont"/>
    <w:uiPriority w:val="20"/>
    <w:qFormat/>
    <w:rsid w:val="008A3E51"/>
    <w:rPr>
      <w:i/>
    </w:rPr>
  </w:style>
  <w:style w:type="paragraph" w:customStyle="1" w:styleId="CM1">
    <w:name w:val="CM1"/>
    <w:basedOn w:val="Normal"/>
    <w:next w:val="Normal"/>
    <w:rsid w:val="008A3E51"/>
    <w:pPr>
      <w:autoSpaceDE w:val="0"/>
      <w:autoSpaceDN w:val="0"/>
      <w:adjustRightInd w:val="0"/>
    </w:pPr>
    <w:rPr>
      <w:rFonts w:ascii="EUAlbertina" w:hAnsi="EUAlbertina"/>
      <w:szCs w:val="24"/>
      <w:lang w:val="bg-BG" w:eastAsia="bg-BG"/>
    </w:rPr>
  </w:style>
  <w:style w:type="paragraph" w:customStyle="1" w:styleId="m">
    <w:name w:val="m"/>
    <w:basedOn w:val="Normal"/>
    <w:rsid w:val="008A3E51"/>
    <w:pPr>
      <w:spacing w:before="100" w:beforeAutospacing="1" w:after="100" w:afterAutospacing="1"/>
    </w:pPr>
    <w:rPr>
      <w:rFonts w:ascii="Times New Roman" w:hAnsi="Times New Roman"/>
      <w:szCs w:val="24"/>
      <w:lang w:val="bg-BG" w:eastAsia="bg-BG"/>
    </w:rPr>
  </w:style>
  <w:style w:type="paragraph" w:styleId="NormalWeb">
    <w:name w:val="Normal (Web)"/>
    <w:basedOn w:val="Normal"/>
    <w:uiPriority w:val="99"/>
    <w:rsid w:val="008A3E51"/>
    <w:pPr>
      <w:spacing w:before="100" w:beforeAutospacing="1" w:after="100" w:afterAutospacing="1"/>
    </w:pPr>
    <w:rPr>
      <w:rFonts w:ascii="Times New Roman" w:hAnsi="Times New Roman"/>
      <w:szCs w:val="24"/>
      <w:lang w:val="bg-BG" w:eastAsia="bg-BG"/>
    </w:rPr>
  </w:style>
  <w:style w:type="paragraph" w:customStyle="1" w:styleId="CharCharChar">
    <w:name w:val="Char Char Char Знак"/>
    <w:basedOn w:val="Normal"/>
    <w:rsid w:val="00EB335D"/>
    <w:pPr>
      <w:tabs>
        <w:tab w:val="left" w:pos="709"/>
      </w:tabs>
    </w:pPr>
    <w:rPr>
      <w:rFonts w:ascii="Tahoma" w:hAnsi="Tahoma" w:cs="Tahoma"/>
      <w:szCs w:val="24"/>
      <w:lang w:val="pl-PL" w:eastAsia="pl-PL"/>
    </w:rPr>
  </w:style>
  <w:style w:type="paragraph" w:styleId="ListParagraph">
    <w:name w:val="List Paragraph"/>
    <w:basedOn w:val="Normal"/>
    <w:uiPriority w:val="34"/>
    <w:qFormat/>
    <w:rsid w:val="00A95451"/>
    <w:pPr>
      <w:spacing w:after="160" w:line="259" w:lineRule="auto"/>
      <w:ind w:left="720"/>
      <w:contextualSpacing/>
    </w:pPr>
    <w:rPr>
      <w:rFonts w:ascii="Calibri" w:hAnsi="Calibri"/>
      <w:sz w:val="22"/>
      <w:szCs w:val="22"/>
      <w:lang w:val="bg-BG"/>
    </w:rPr>
  </w:style>
  <w:style w:type="character" w:styleId="Hyperlink">
    <w:name w:val="Hyperlink"/>
    <w:basedOn w:val="DefaultParagraphFont"/>
    <w:uiPriority w:val="99"/>
    <w:rsid w:val="00A954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86A"/>
    <w:rPr>
      <w:rFonts w:ascii="Hebar" w:hAnsi="Hebar"/>
      <w:sz w:val="24"/>
      <w:lang w:val="en-GB" w:eastAsia="en-US"/>
    </w:rPr>
  </w:style>
  <w:style w:type="paragraph" w:styleId="Heading1">
    <w:name w:val="heading 1"/>
    <w:basedOn w:val="Normal"/>
    <w:next w:val="Normal"/>
    <w:link w:val="Heading1Char"/>
    <w:uiPriority w:val="9"/>
    <w:qFormat/>
    <w:pPr>
      <w:keepNext/>
      <w:jc w:val="center"/>
      <w:outlineLvl w:val="0"/>
    </w:pPr>
    <w:rPr>
      <w:rFonts w:ascii="NewSaturionCyr" w:hAnsi="NewSaturionCyr"/>
      <w:b/>
      <w:sz w:val="32"/>
      <w:lang w:val="bg-BG"/>
    </w:rPr>
  </w:style>
  <w:style w:type="paragraph" w:styleId="Heading4">
    <w:name w:val="heading 4"/>
    <w:basedOn w:val="Normal"/>
    <w:next w:val="Normal"/>
    <w:link w:val="Heading4Char"/>
    <w:uiPriority w:val="9"/>
    <w:qFormat/>
    <w:rsid w:val="00E620E7"/>
    <w:pPr>
      <w:keepNext/>
      <w:ind w:firstLine="720"/>
      <w:jc w:val="both"/>
      <w:outlineLvl w:val="3"/>
    </w:pPr>
    <w:rPr>
      <w:rFonts w:ascii="Arial" w:hAnsi="Arial" w:cs="Arial"/>
      <w:b/>
      <w:bCs/>
      <w:szCs w:val="24"/>
      <w:lang w:val="bg-BG"/>
    </w:rPr>
  </w:style>
  <w:style w:type="paragraph" w:styleId="Heading5">
    <w:name w:val="heading 5"/>
    <w:basedOn w:val="Normal"/>
    <w:next w:val="Normal"/>
    <w:link w:val="Heading5Char"/>
    <w:uiPriority w:val="9"/>
    <w:qFormat/>
    <w:rsid w:val="00E620E7"/>
    <w:pPr>
      <w:spacing w:before="240" w:after="60"/>
      <w:outlineLvl w:val="4"/>
    </w:pPr>
    <w:rPr>
      <w:b/>
      <w:bCs/>
      <w:i/>
      <w:iCs/>
      <w:sz w:val="26"/>
      <w:szCs w:val="26"/>
    </w:rPr>
  </w:style>
  <w:style w:type="paragraph" w:styleId="Heading6">
    <w:name w:val="heading 6"/>
    <w:basedOn w:val="Normal"/>
    <w:next w:val="Normal"/>
    <w:link w:val="Heading6Char"/>
    <w:uiPriority w:val="9"/>
    <w:qFormat/>
    <w:pPr>
      <w:keepNext/>
      <w:widowControl w:val="0"/>
      <w:jc w:val="center"/>
      <w:outlineLvl w:val="5"/>
    </w:pPr>
    <w:rPr>
      <w:rFonts w:ascii="HebarU" w:hAnsi="HebarU"/>
      <w:b/>
      <w:sz w:val="22"/>
      <w:lang w:val="bg-BG"/>
    </w:rPr>
  </w:style>
  <w:style w:type="paragraph" w:styleId="Heading7">
    <w:name w:val="heading 7"/>
    <w:basedOn w:val="Normal"/>
    <w:next w:val="Normal"/>
    <w:link w:val="Heading7Char"/>
    <w:uiPriority w:val="9"/>
    <w:qFormat/>
    <w:pPr>
      <w:keepNext/>
      <w:widowControl w:val="0"/>
      <w:ind w:firstLine="720"/>
      <w:jc w:val="center"/>
      <w:outlineLvl w:val="6"/>
    </w:pPr>
    <w:rPr>
      <w:rFonts w:ascii="HebarU" w:hAnsi="HebarU"/>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Hebar" w:hAnsi="Heba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bar" w:hAnsi="Hebar"/>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Hebar" w:hAnsi="Hebar"/>
      <w:sz w:val="24"/>
      <w:lang w:val="en-GB" w:eastAsia="en-US"/>
    </w:rPr>
  </w:style>
  <w:style w:type="character" w:styleId="PageNumber">
    <w:name w:val="page number"/>
    <w:basedOn w:val="DefaultParagraphFont"/>
    <w:uiPriority w:val="99"/>
    <w:rPr>
      <w:rFonts w:cs="Times New Roman"/>
    </w:rPr>
  </w:style>
  <w:style w:type="paragraph" w:customStyle="1" w:styleId="BodyText21">
    <w:name w:val="Body Text 21"/>
    <w:basedOn w:val="Normal"/>
    <w:pPr>
      <w:widowControl w:val="0"/>
      <w:ind w:firstLine="1418"/>
      <w:jc w:val="both"/>
    </w:pPr>
    <w:rPr>
      <w:rFonts w:ascii="HebarU" w:hAnsi="HebarU"/>
      <w:sz w:val="22"/>
      <w:lang w:val="bg-BG"/>
    </w:rPr>
  </w:style>
  <w:style w:type="paragraph" w:styleId="BodyText3">
    <w:name w:val="Body Text 3"/>
    <w:basedOn w:val="Normal"/>
    <w:link w:val="BodyText3Char"/>
    <w:uiPriority w:val="99"/>
    <w:pPr>
      <w:widowControl w:val="0"/>
      <w:jc w:val="both"/>
    </w:pPr>
    <w:rPr>
      <w:rFonts w:ascii="HebarU" w:hAnsi="HebarU"/>
      <w:sz w:val="22"/>
      <w:lang w:val="bg-BG"/>
    </w:rPr>
  </w:style>
  <w:style w:type="character" w:customStyle="1" w:styleId="BodyText3Char">
    <w:name w:val="Body Text 3 Char"/>
    <w:basedOn w:val="DefaultParagraphFont"/>
    <w:link w:val="BodyText3"/>
    <w:uiPriority w:val="99"/>
    <w:semiHidden/>
    <w:rPr>
      <w:rFonts w:ascii="Hebar" w:hAnsi="Hebar"/>
      <w:sz w:val="16"/>
      <w:szCs w:val="16"/>
      <w:lang w:val="en-GB" w:eastAsia="en-US"/>
    </w:rPr>
  </w:style>
  <w:style w:type="paragraph" w:styleId="Title">
    <w:name w:val="Title"/>
    <w:basedOn w:val="Normal"/>
    <w:link w:val="TitleChar"/>
    <w:uiPriority w:val="10"/>
    <w:qFormat/>
    <w:pPr>
      <w:tabs>
        <w:tab w:val="left" w:pos="1985"/>
      </w:tabs>
      <w:jc w:val="center"/>
    </w:pPr>
    <w:rPr>
      <w:rFonts w:ascii="NewSaturionModernCyr" w:hAnsi="NewSaturionModernCyr"/>
      <w:b/>
      <w:spacing w:val="50"/>
      <w:sz w:val="2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eastAsia="en-US"/>
    </w:rPr>
  </w:style>
  <w:style w:type="paragraph" w:styleId="BodyText">
    <w:name w:val="Body Text"/>
    <w:basedOn w:val="Normal"/>
    <w:link w:val="BodyTextChar"/>
    <w:uiPriority w:val="99"/>
    <w:rsid w:val="00E620E7"/>
    <w:pPr>
      <w:spacing w:after="120"/>
    </w:pPr>
  </w:style>
  <w:style w:type="character" w:customStyle="1" w:styleId="BodyTextChar">
    <w:name w:val="Body Text Char"/>
    <w:basedOn w:val="DefaultParagraphFont"/>
    <w:link w:val="BodyText"/>
    <w:uiPriority w:val="99"/>
    <w:semiHidden/>
    <w:rPr>
      <w:rFonts w:ascii="Hebar" w:hAnsi="Hebar"/>
      <w:sz w:val="24"/>
      <w:lang w:val="en-GB" w:eastAsia="en-US"/>
    </w:rPr>
  </w:style>
  <w:style w:type="paragraph" w:styleId="BodyTextIndent">
    <w:name w:val="Body Text Indent"/>
    <w:basedOn w:val="Normal"/>
    <w:link w:val="BodyTextIndentChar"/>
    <w:uiPriority w:val="99"/>
    <w:rsid w:val="00E620E7"/>
    <w:pPr>
      <w:spacing w:after="120"/>
      <w:ind w:left="283"/>
    </w:pPr>
  </w:style>
  <w:style w:type="character" w:customStyle="1" w:styleId="BodyTextIndentChar">
    <w:name w:val="Body Text Indent Char"/>
    <w:basedOn w:val="DefaultParagraphFont"/>
    <w:link w:val="BodyTextIndent"/>
    <w:uiPriority w:val="99"/>
    <w:semiHidden/>
    <w:rPr>
      <w:rFonts w:ascii="Hebar" w:hAnsi="Hebar"/>
      <w:sz w:val="24"/>
      <w:lang w:val="en-GB" w:eastAsia="en-US"/>
    </w:rPr>
  </w:style>
  <w:style w:type="paragraph" w:styleId="BodyTextIndent2">
    <w:name w:val="Body Text Indent 2"/>
    <w:basedOn w:val="Normal"/>
    <w:link w:val="BodyTextIndent2Char"/>
    <w:uiPriority w:val="99"/>
    <w:rsid w:val="00E620E7"/>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Hebar" w:hAnsi="Hebar"/>
      <w:sz w:val="24"/>
      <w:lang w:val="en-GB" w:eastAsia="en-US"/>
    </w:rPr>
  </w:style>
  <w:style w:type="paragraph" w:styleId="BodyTextIndent3">
    <w:name w:val="Body Text Indent 3"/>
    <w:basedOn w:val="Normal"/>
    <w:link w:val="BodyTextIndent3Char"/>
    <w:uiPriority w:val="99"/>
    <w:rsid w:val="00E620E7"/>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Hebar" w:hAnsi="Hebar"/>
      <w:sz w:val="16"/>
      <w:szCs w:val="16"/>
      <w:lang w:val="en-GB" w:eastAsia="en-US"/>
    </w:rPr>
  </w:style>
  <w:style w:type="paragraph" w:styleId="BodyText2">
    <w:name w:val="Body Text 2"/>
    <w:basedOn w:val="Normal"/>
    <w:link w:val="BodyText2Char"/>
    <w:uiPriority w:val="99"/>
    <w:rsid w:val="00E620E7"/>
    <w:pPr>
      <w:spacing w:after="120" w:line="480" w:lineRule="auto"/>
    </w:pPr>
  </w:style>
  <w:style w:type="character" w:customStyle="1" w:styleId="BodyText2Char">
    <w:name w:val="Body Text 2 Char"/>
    <w:basedOn w:val="DefaultParagraphFont"/>
    <w:link w:val="BodyText2"/>
    <w:uiPriority w:val="99"/>
    <w:semiHidden/>
    <w:rPr>
      <w:rFonts w:ascii="Hebar" w:hAnsi="Hebar"/>
      <w:sz w:val="24"/>
      <w:lang w:val="en-GB" w:eastAsia="en-US"/>
    </w:rPr>
  </w:style>
  <w:style w:type="paragraph" w:styleId="Subtitle">
    <w:name w:val="Subtitle"/>
    <w:basedOn w:val="Normal"/>
    <w:link w:val="SubtitleChar"/>
    <w:uiPriority w:val="11"/>
    <w:qFormat/>
    <w:rsid w:val="00E620E7"/>
    <w:pPr>
      <w:jc w:val="center"/>
    </w:pPr>
    <w:rPr>
      <w:rFonts w:ascii="A4p" w:hAnsi="A4p" w:cs="Arial"/>
      <w:b/>
      <w:bCs/>
      <w:szCs w:val="24"/>
      <w:lang w:val="bg-BG"/>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eastAsia="en-US"/>
    </w:rPr>
  </w:style>
  <w:style w:type="paragraph" w:styleId="PlainText">
    <w:name w:val="Plain Text"/>
    <w:basedOn w:val="Normal"/>
    <w:link w:val="PlainTextChar"/>
    <w:uiPriority w:val="99"/>
    <w:rsid w:val="00E620E7"/>
    <w:rPr>
      <w:rFonts w:ascii="Courier New" w:hAnsi="Courier New"/>
      <w:sz w:val="20"/>
    </w:rPr>
  </w:style>
  <w:style w:type="character" w:customStyle="1" w:styleId="PlainTextChar">
    <w:name w:val="Plain Text Char"/>
    <w:basedOn w:val="DefaultParagraphFont"/>
    <w:link w:val="PlainText"/>
    <w:uiPriority w:val="99"/>
    <w:semiHidden/>
    <w:rPr>
      <w:rFonts w:ascii="Courier New" w:hAnsi="Courier New" w:cs="Courier New"/>
      <w:lang w:val="en-GB" w:eastAsia="en-US"/>
    </w:rPr>
  </w:style>
  <w:style w:type="paragraph" w:styleId="BalloonText">
    <w:name w:val="Balloon Text"/>
    <w:basedOn w:val="Normal"/>
    <w:link w:val="BalloonTextChar"/>
    <w:uiPriority w:val="99"/>
    <w:semiHidden/>
    <w:rsid w:val="00E620E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customStyle="1" w:styleId="Style">
    <w:name w:val="Style"/>
    <w:rsid w:val="00A4596D"/>
    <w:pPr>
      <w:autoSpaceDE w:val="0"/>
      <w:autoSpaceDN w:val="0"/>
      <w:adjustRightInd w:val="0"/>
      <w:ind w:left="140" w:right="140" w:firstLine="840"/>
      <w:jc w:val="both"/>
    </w:pPr>
    <w:rPr>
      <w:sz w:val="24"/>
      <w:szCs w:val="24"/>
    </w:rPr>
  </w:style>
  <w:style w:type="character" w:styleId="Emphasis">
    <w:name w:val="Emphasis"/>
    <w:basedOn w:val="DefaultParagraphFont"/>
    <w:uiPriority w:val="20"/>
    <w:qFormat/>
    <w:rsid w:val="008A3E51"/>
    <w:rPr>
      <w:i/>
    </w:rPr>
  </w:style>
  <w:style w:type="paragraph" w:customStyle="1" w:styleId="CM1">
    <w:name w:val="CM1"/>
    <w:basedOn w:val="Normal"/>
    <w:next w:val="Normal"/>
    <w:rsid w:val="008A3E51"/>
    <w:pPr>
      <w:autoSpaceDE w:val="0"/>
      <w:autoSpaceDN w:val="0"/>
      <w:adjustRightInd w:val="0"/>
    </w:pPr>
    <w:rPr>
      <w:rFonts w:ascii="EUAlbertina" w:hAnsi="EUAlbertina"/>
      <w:szCs w:val="24"/>
      <w:lang w:val="bg-BG" w:eastAsia="bg-BG"/>
    </w:rPr>
  </w:style>
  <w:style w:type="paragraph" w:customStyle="1" w:styleId="m">
    <w:name w:val="m"/>
    <w:basedOn w:val="Normal"/>
    <w:rsid w:val="008A3E51"/>
    <w:pPr>
      <w:spacing w:before="100" w:beforeAutospacing="1" w:after="100" w:afterAutospacing="1"/>
    </w:pPr>
    <w:rPr>
      <w:rFonts w:ascii="Times New Roman" w:hAnsi="Times New Roman"/>
      <w:szCs w:val="24"/>
      <w:lang w:val="bg-BG" w:eastAsia="bg-BG"/>
    </w:rPr>
  </w:style>
  <w:style w:type="paragraph" w:styleId="NormalWeb">
    <w:name w:val="Normal (Web)"/>
    <w:basedOn w:val="Normal"/>
    <w:uiPriority w:val="99"/>
    <w:rsid w:val="008A3E51"/>
    <w:pPr>
      <w:spacing w:before="100" w:beforeAutospacing="1" w:after="100" w:afterAutospacing="1"/>
    </w:pPr>
    <w:rPr>
      <w:rFonts w:ascii="Times New Roman" w:hAnsi="Times New Roman"/>
      <w:szCs w:val="24"/>
      <w:lang w:val="bg-BG" w:eastAsia="bg-BG"/>
    </w:rPr>
  </w:style>
  <w:style w:type="paragraph" w:customStyle="1" w:styleId="CharCharChar">
    <w:name w:val="Char Char Char Знак"/>
    <w:basedOn w:val="Normal"/>
    <w:rsid w:val="00EB335D"/>
    <w:pPr>
      <w:tabs>
        <w:tab w:val="left" w:pos="709"/>
      </w:tabs>
    </w:pPr>
    <w:rPr>
      <w:rFonts w:ascii="Tahoma" w:hAnsi="Tahoma" w:cs="Tahoma"/>
      <w:szCs w:val="24"/>
      <w:lang w:val="pl-PL" w:eastAsia="pl-PL"/>
    </w:rPr>
  </w:style>
  <w:style w:type="paragraph" w:styleId="ListParagraph">
    <w:name w:val="List Paragraph"/>
    <w:basedOn w:val="Normal"/>
    <w:uiPriority w:val="34"/>
    <w:qFormat/>
    <w:rsid w:val="00A95451"/>
    <w:pPr>
      <w:spacing w:after="160" w:line="259" w:lineRule="auto"/>
      <w:ind w:left="720"/>
      <w:contextualSpacing/>
    </w:pPr>
    <w:rPr>
      <w:rFonts w:ascii="Calibri" w:hAnsi="Calibri"/>
      <w:sz w:val="22"/>
      <w:szCs w:val="22"/>
      <w:lang w:val="bg-BG"/>
    </w:rPr>
  </w:style>
  <w:style w:type="character" w:styleId="Hyperlink">
    <w:name w:val="Hyperlink"/>
    <w:basedOn w:val="DefaultParagraphFont"/>
    <w:uiPriority w:val="99"/>
    <w:rsid w:val="00A95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99675">
      <w:marLeft w:val="0"/>
      <w:marRight w:val="0"/>
      <w:marTop w:val="0"/>
      <w:marBottom w:val="0"/>
      <w:divBdr>
        <w:top w:val="none" w:sz="0" w:space="0" w:color="auto"/>
        <w:left w:val="none" w:sz="0" w:space="0" w:color="auto"/>
        <w:bottom w:val="none" w:sz="0" w:space="0" w:color="auto"/>
        <w:right w:val="none" w:sz="0" w:space="0" w:color="auto"/>
      </w:divBdr>
    </w:div>
    <w:div w:id="2046099676">
      <w:marLeft w:val="0"/>
      <w:marRight w:val="0"/>
      <w:marTop w:val="0"/>
      <w:marBottom w:val="0"/>
      <w:divBdr>
        <w:top w:val="none" w:sz="0" w:space="0" w:color="auto"/>
        <w:left w:val="none" w:sz="0" w:space="0" w:color="auto"/>
        <w:bottom w:val="none" w:sz="0" w:space="0" w:color="auto"/>
        <w:right w:val="none" w:sz="0" w:space="0" w:color="auto"/>
      </w:divBdr>
    </w:div>
    <w:div w:id="2046099677">
      <w:marLeft w:val="0"/>
      <w:marRight w:val="0"/>
      <w:marTop w:val="0"/>
      <w:marBottom w:val="0"/>
      <w:divBdr>
        <w:top w:val="none" w:sz="0" w:space="0" w:color="auto"/>
        <w:left w:val="none" w:sz="0" w:space="0" w:color="auto"/>
        <w:bottom w:val="none" w:sz="0" w:space="0" w:color="auto"/>
        <w:right w:val="none" w:sz="0" w:space="0" w:color="auto"/>
      </w:divBdr>
    </w:div>
    <w:div w:id="2046099678">
      <w:marLeft w:val="0"/>
      <w:marRight w:val="0"/>
      <w:marTop w:val="0"/>
      <w:marBottom w:val="0"/>
      <w:divBdr>
        <w:top w:val="none" w:sz="0" w:space="0" w:color="auto"/>
        <w:left w:val="none" w:sz="0" w:space="0" w:color="auto"/>
        <w:bottom w:val="none" w:sz="0" w:space="0" w:color="auto"/>
        <w:right w:val="none" w:sz="0" w:space="0" w:color="auto"/>
      </w:divBdr>
    </w:div>
    <w:div w:id="2046099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201612094&amp;Type=201"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ORM&amp;DocCode=201613070&amp;Type=2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ORM&amp;DocCode=201613020&amp;Type=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pis://Base=NORM&amp;DocCode=201613015&amp;Type=2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ORM&amp;DocCode=201612099&amp;Type=2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10181</Words>
  <Characters>58032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Counsil of Ministers</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Cvety</dc:creator>
  <cp:lastModifiedBy>Marieta Stoyanova</cp:lastModifiedBy>
  <cp:revision>7</cp:revision>
  <cp:lastPrinted>2018-11-20T10:48:00Z</cp:lastPrinted>
  <dcterms:created xsi:type="dcterms:W3CDTF">2018-11-22T12:32:00Z</dcterms:created>
  <dcterms:modified xsi:type="dcterms:W3CDTF">2019-01-11T08:43:00Z</dcterms:modified>
</cp:coreProperties>
</file>